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F4A0" w14:textId="17821D47" w:rsidR="0018059D" w:rsidRPr="00EF4A18" w:rsidRDefault="00000000" w:rsidP="008E4082">
      <w:pPr>
        <w:pStyle w:val="Heading2"/>
        <w:pBdr>
          <w:bottom w:val="single" w:sz="6" w:space="1" w:color="auto"/>
        </w:pBdr>
        <w:spacing w:before="0"/>
        <w:contextualSpacing/>
        <w:jc w:val="both"/>
        <w:rPr>
          <w:rFonts w:ascii="National" w:hAnsi="National"/>
          <w:sz w:val="24"/>
          <w:szCs w:val="24"/>
        </w:rPr>
      </w:pPr>
      <w:sdt>
        <w:sdtPr>
          <w:rPr>
            <w:rFonts w:ascii="National" w:hAnsi="National"/>
            <w:sz w:val="24"/>
            <w:szCs w:val="24"/>
          </w:rPr>
          <w:id w:val="1803959100"/>
          <w:lock w:val="sdtContentLocked"/>
          <w:placeholder>
            <w:docPart w:val="DefaultPlaceholder_-1854013440"/>
          </w:placeholder>
        </w:sdtPr>
        <w:sdtContent>
          <w:r w:rsidR="00C87A44" w:rsidRPr="00EF4A18">
            <w:rPr>
              <w:rFonts w:ascii="National" w:hAnsi="National"/>
              <w:sz w:val="24"/>
              <w:szCs w:val="24"/>
            </w:rPr>
            <w:t>P</w:t>
          </w:r>
          <w:r w:rsidR="007E7BC0" w:rsidRPr="00EF4A18">
            <w:rPr>
              <w:rFonts w:ascii="National" w:hAnsi="National"/>
              <w:sz w:val="24"/>
              <w:szCs w:val="24"/>
            </w:rPr>
            <w:t>ROCEDURE FOR</w:t>
          </w:r>
        </w:sdtContent>
      </w:sdt>
      <w:r w:rsidR="007E7BC0" w:rsidRPr="00EF4A18">
        <w:rPr>
          <w:rFonts w:ascii="National" w:hAnsi="National"/>
          <w:sz w:val="24"/>
          <w:szCs w:val="24"/>
        </w:rPr>
        <w:t xml:space="preserve"> </w:t>
      </w:r>
      <w:r w:rsidR="008748CE">
        <w:rPr>
          <w:rFonts w:ascii="National" w:hAnsi="National"/>
          <w:sz w:val="24"/>
          <w:szCs w:val="24"/>
        </w:rPr>
        <w:t>Complying with the Drug-Free Schools and Communities Act</w:t>
      </w:r>
    </w:p>
    <w:p w14:paraId="14BC0D1B" w14:textId="3994833E" w:rsidR="002015B4" w:rsidRPr="00EF4A18" w:rsidRDefault="00000000" w:rsidP="006630D2">
      <w:pPr>
        <w:pStyle w:val="Heading2"/>
        <w:contextualSpacing/>
        <w:jc w:val="both"/>
        <w:rPr>
          <w:rFonts w:ascii="National" w:hAnsi="National"/>
          <w:b w:val="0"/>
          <w:bCs w:val="0"/>
          <w:color w:val="000000" w:themeColor="text1"/>
          <w:sz w:val="22"/>
          <w:szCs w:val="22"/>
        </w:rPr>
      </w:pPr>
      <w:sdt>
        <w:sdtPr>
          <w:rPr>
            <w:rFonts w:ascii="National" w:hAnsi="National"/>
            <w:b w:val="0"/>
            <w:bCs w:val="0"/>
            <w:color w:val="000000" w:themeColor="text1"/>
            <w:sz w:val="22"/>
            <w:szCs w:val="22"/>
          </w:rPr>
          <w:id w:val="1224258777"/>
          <w:lock w:val="sdtContentLocked"/>
          <w:placeholder>
            <w:docPart w:val="DefaultPlaceholder_-1854013440"/>
          </w:placeholder>
        </w:sdtPr>
        <w:sdtContent>
          <w:r w:rsidR="002015B4" w:rsidRPr="00EF4A18">
            <w:rPr>
              <w:rFonts w:ascii="National" w:hAnsi="National"/>
              <w:b w:val="0"/>
              <w:bCs w:val="0"/>
              <w:color w:val="000000" w:themeColor="text1"/>
              <w:sz w:val="22"/>
              <w:szCs w:val="22"/>
            </w:rPr>
            <w:t>Issued:</w:t>
          </w:r>
        </w:sdtContent>
      </w:sdt>
      <w:r w:rsidR="002015B4" w:rsidRPr="00EF4A18">
        <w:rPr>
          <w:rFonts w:ascii="National" w:hAnsi="National"/>
          <w:b w:val="0"/>
          <w:bCs w:val="0"/>
          <w:color w:val="000000" w:themeColor="text1"/>
          <w:sz w:val="22"/>
          <w:szCs w:val="22"/>
        </w:rPr>
        <w:t xml:space="preserve"> </w:t>
      </w:r>
      <w:r w:rsidR="008748CE">
        <w:rPr>
          <w:rFonts w:ascii="National" w:hAnsi="National"/>
          <w:b w:val="0"/>
          <w:bCs w:val="0"/>
          <w:color w:val="000000" w:themeColor="text1"/>
          <w:sz w:val="22"/>
          <w:szCs w:val="22"/>
        </w:rPr>
        <w:t>04/21/2023</w:t>
      </w:r>
    </w:p>
    <w:p w14:paraId="68531471" w14:textId="0A43BE61" w:rsidR="002015B4" w:rsidRPr="00EF4A18" w:rsidRDefault="00000000" w:rsidP="006630D2">
      <w:pPr>
        <w:pStyle w:val="Heading2"/>
        <w:contextualSpacing/>
        <w:jc w:val="both"/>
        <w:rPr>
          <w:rFonts w:ascii="National" w:hAnsi="National"/>
          <w:b w:val="0"/>
          <w:bCs w:val="0"/>
          <w:color w:val="000000" w:themeColor="text1"/>
          <w:sz w:val="22"/>
          <w:szCs w:val="22"/>
        </w:rPr>
      </w:pPr>
      <w:sdt>
        <w:sdtPr>
          <w:rPr>
            <w:rFonts w:ascii="National" w:hAnsi="National"/>
            <w:b w:val="0"/>
            <w:bCs w:val="0"/>
            <w:color w:val="000000" w:themeColor="text1"/>
            <w:sz w:val="22"/>
            <w:szCs w:val="22"/>
          </w:rPr>
          <w:id w:val="243229946"/>
          <w:lock w:val="sdtContentLocked"/>
          <w:placeholder>
            <w:docPart w:val="DefaultPlaceholder_-1854013440"/>
          </w:placeholder>
        </w:sdtPr>
        <w:sdtContent>
          <w:r w:rsidR="00746BC3" w:rsidRPr="00EF4A18">
            <w:rPr>
              <w:rFonts w:ascii="National" w:hAnsi="National"/>
              <w:b w:val="0"/>
              <w:bCs w:val="0"/>
              <w:color w:val="000000" w:themeColor="text1"/>
              <w:sz w:val="22"/>
              <w:szCs w:val="22"/>
            </w:rPr>
            <w:t xml:space="preserve">Last </w:t>
          </w:r>
          <w:r w:rsidR="009A49EA" w:rsidRPr="00EF4A18">
            <w:rPr>
              <w:rFonts w:ascii="National" w:hAnsi="National"/>
              <w:b w:val="0"/>
              <w:bCs w:val="0"/>
              <w:color w:val="000000" w:themeColor="text1"/>
              <w:sz w:val="22"/>
              <w:szCs w:val="22"/>
            </w:rPr>
            <w:t>U</w:t>
          </w:r>
          <w:r w:rsidR="00746BC3" w:rsidRPr="00EF4A18">
            <w:rPr>
              <w:rFonts w:ascii="National" w:hAnsi="National"/>
              <w:b w:val="0"/>
              <w:bCs w:val="0"/>
              <w:color w:val="000000" w:themeColor="text1"/>
              <w:sz w:val="22"/>
              <w:szCs w:val="22"/>
            </w:rPr>
            <w:t>pdated:</w:t>
          </w:r>
        </w:sdtContent>
      </w:sdt>
      <w:r w:rsidR="003F2B74" w:rsidRPr="00EF4A18">
        <w:rPr>
          <w:rFonts w:ascii="National" w:hAnsi="National"/>
          <w:b w:val="0"/>
          <w:bCs w:val="0"/>
          <w:color w:val="000000" w:themeColor="text1"/>
          <w:sz w:val="22"/>
          <w:szCs w:val="22"/>
        </w:rPr>
        <w:t xml:space="preserve"> </w:t>
      </w:r>
      <w:sdt>
        <w:sdtPr>
          <w:rPr>
            <w:rFonts w:ascii="National" w:hAnsi="National"/>
            <w:b w:val="0"/>
            <w:bCs w:val="0"/>
            <w:sz w:val="22"/>
            <w:szCs w:val="22"/>
          </w:rPr>
          <w:id w:val="54051689"/>
          <w:placeholder>
            <w:docPart w:val="86D45C77F60845EC822F9A6735158E8F"/>
          </w:placeholder>
          <w15:color w:val="000000"/>
        </w:sdtPr>
        <w:sdtContent>
          <w:r w:rsidR="008748CE">
            <w:rPr>
              <w:rFonts w:ascii="National" w:hAnsi="National"/>
              <w:b w:val="0"/>
              <w:bCs w:val="0"/>
              <w:sz w:val="22"/>
              <w:szCs w:val="22"/>
            </w:rPr>
            <w:t>09/11/2025</w:t>
          </w:r>
        </w:sdtContent>
      </w:sdt>
    </w:p>
    <w:p w14:paraId="2E694216" w14:textId="77777777" w:rsidR="008E4082" w:rsidRPr="00EF4A18" w:rsidRDefault="008E4082" w:rsidP="006630D2">
      <w:pPr>
        <w:pStyle w:val="Heading2"/>
        <w:contextualSpacing/>
        <w:jc w:val="both"/>
        <w:rPr>
          <w:rFonts w:ascii="National" w:hAnsi="National"/>
          <w:b w:val="0"/>
          <w:bCs w:val="0"/>
          <w:color w:val="000000" w:themeColor="text1"/>
          <w:sz w:val="22"/>
          <w:szCs w:val="22"/>
        </w:rPr>
      </w:pPr>
    </w:p>
    <w:sdt>
      <w:sdtPr>
        <w:rPr>
          <w:rFonts w:ascii="National" w:hAnsi="National"/>
          <w:sz w:val="24"/>
          <w:szCs w:val="24"/>
        </w:rPr>
        <w:id w:val="-1471127710"/>
        <w:lock w:val="sdtContentLocked"/>
        <w:placeholder>
          <w:docPart w:val="DefaultPlaceholder_-1854013440"/>
        </w:placeholder>
      </w:sdtPr>
      <w:sdtContent>
        <w:p w14:paraId="46643232" w14:textId="0C231215" w:rsidR="005C50C8" w:rsidRPr="00EF4A18" w:rsidRDefault="00B61108" w:rsidP="005E20FF">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 xml:space="preserve">Procedure Introduction </w:t>
          </w:r>
        </w:p>
      </w:sdtContent>
    </w:sdt>
    <w:p w14:paraId="6FDFC379" w14:textId="276F7115" w:rsidR="005135D3" w:rsidRDefault="008748CE" w:rsidP="005355AF">
      <w:pPr>
        <w:pStyle w:val="Heading2"/>
        <w:contextualSpacing/>
        <w:jc w:val="both"/>
        <w:rPr>
          <w:rFonts w:ascii="National" w:hAnsi="National"/>
          <w:b w:val="0"/>
          <w:bCs w:val="0"/>
          <w:color w:val="000000" w:themeColor="text1"/>
          <w:sz w:val="22"/>
          <w:szCs w:val="22"/>
        </w:rPr>
      </w:pPr>
      <w:r w:rsidRPr="008748CE">
        <w:rPr>
          <w:rFonts w:ascii="National" w:hAnsi="National"/>
          <w:b w:val="0"/>
          <w:bCs w:val="0"/>
          <w:color w:val="000000" w:themeColor="text1"/>
          <w:sz w:val="22"/>
          <w:szCs w:val="22"/>
        </w:rPr>
        <w:t xml:space="preserve">The purpose of these procedures is to establish the process by which the University of Southern California (the “University”) </w:t>
      </w:r>
      <w:r>
        <w:rPr>
          <w:rFonts w:ascii="National" w:hAnsi="National"/>
          <w:b w:val="0"/>
          <w:bCs w:val="0"/>
          <w:color w:val="000000" w:themeColor="text1"/>
          <w:sz w:val="22"/>
          <w:szCs w:val="22"/>
        </w:rPr>
        <w:t>complies</w:t>
      </w:r>
      <w:r w:rsidRPr="008748CE">
        <w:rPr>
          <w:rFonts w:ascii="National" w:hAnsi="National"/>
          <w:b w:val="0"/>
          <w:bCs w:val="0"/>
          <w:color w:val="000000" w:themeColor="text1"/>
          <w:sz w:val="22"/>
          <w:szCs w:val="22"/>
        </w:rPr>
        <w:t xml:space="preserve"> with the Drug-Free Schools and Communities Act (20 U.S.C. § 1011i) (“DFSCA”) and the accompanying regulations promulgated by the U.S. Department of Education (34 C.F.R. § 86.100(b)).  </w:t>
      </w:r>
    </w:p>
    <w:p w14:paraId="2029CA77" w14:textId="77777777" w:rsidR="005135D3" w:rsidRPr="005135D3" w:rsidRDefault="005135D3" w:rsidP="005135D3">
      <w:pPr>
        <w:pStyle w:val="BodyText"/>
        <w:ind w:firstLine="0"/>
        <w:rPr>
          <w:rFonts w:ascii="National" w:hAnsi="National"/>
          <w:sz w:val="22"/>
          <w:szCs w:val="22"/>
          <w:lang w:val="en-US" w:eastAsia="en-US"/>
        </w:rPr>
      </w:pPr>
      <w:r w:rsidRPr="005135D3">
        <w:rPr>
          <w:rFonts w:ascii="National" w:hAnsi="National"/>
          <w:sz w:val="22"/>
          <w:szCs w:val="22"/>
          <w:lang w:val="en-US" w:eastAsia="en-US"/>
        </w:rPr>
        <w:t xml:space="preserve">At a minimum, the DFSCA requires two components: </w:t>
      </w:r>
    </w:p>
    <w:p w14:paraId="7E48E9BB" w14:textId="03716B2C" w:rsidR="005135D3" w:rsidRPr="005135D3" w:rsidRDefault="005135D3" w:rsidP="00D31F96">
      <w:pPr>
        <w:pStyle w:val="BodyText"/>
        <w:numPr>
          <w:ilvl w:val="0"/>
          <w:numId w:val="14"/>
        </w:numPr>
        <w:rPr>
          <w:rFonts w:ascii="National" w:hAnsi="National"/>
          <w:sz w:val="22"/>
          <w:szCs w:val="22"/>
          <w:lang w:val="en-US" w:eastAsia="en-US"/>
        </w:rPr>
      </w:pPr>
      <w:r w:rsidRPr="005135D3">
        <w:rPr>
          <w:rFonts w:ascii="National" w:hAnsi="National"/>
          <w:sz w:val="22"/>
          <w:szCs w:val="22"/>
          <w:lang w:val="en-US" w:eastAsia="en-US"/>
        </w:rPr>
        <w:t xml:space="preserve">Annual distribution of information about the </w:t>
      </w:r>
      <w:r w:rsidR="00A011AF">
        <w:rPr>
          <w:rFonts w:ascii="National" w:hAnsi="National"/>
          <w:sz w:val="22"/>
          <w:szCs w:val="22"/>
          <w:lang w:val="en-US" w:eastAsia="en-US"/>
        </w:rPr>
        <w:t>u</w:t>
      </w:r>
      <w:r w:rsidRPr="005135D3">
        <w:rPr>
          <w:rFonts w:ascii="National" w:hAnsi="National"/>
          <w:sz w:val="22"/>
          <w:szCs w:val="22"/>
          <w:lang w:val="en-US" w:eastAsia="en-US"/>
        </w:rPr>
        <w:t>niversity’s standards of conduct, a description of appropriate sanctions for violation of federal</w:t>
      </w:r>
      <w:r>
        <w:rPr>
          <w:rFonts w:ascii="National" w:hAnsi="National"/>
          <w:sz w:val="22"/>
          <w:szCs w:val="22"/>
          <w:lang w:val="en-US" w:eastAsia="en-US"/>
        </w:rPr>
        <w:t>,</w:t>
      </w:r>
      <w:r w:rsidRPr="005135D3">
        <w:rPr>
          <w:rFonts w:ascii="National" w:hAnsi="National"/>
          <w:sz w:val="22"/>
          <w:szCs w:val="22"/>
          <w:lang w:val="en-US" w:eastAsia="en-US"/>
        </w:rPr>
        <w:t xml:space="preserve"> state</w:t>
      </w:r>
      <w:r>
        <w:rPr>
          <w:rFonts w:ascii="National" w:hAnsi="National"/>
          <w:sz w:val="22"/>
          <w:szCs w:val="22"/>
          <w:lang w:val="en-US" w:eastAsia="en-US"/>
        </w:rPr>
        <w:t>,</w:t>
      </w:r>
      <w:r w:rsidRPr="005135D3">
        <w:rPr>
          <w:rFonts w:ascii="National" w:hAnsi="National"/>
          <w:sz w:val="22"/>
          <w:szCs w:val="22"/>
          <w:lang w:val="en-US" w:eastAsia="en-US"/>
        </w:rPr>
        <w:t xml:space="preserve"> and local law and campus policy, a description of health risks associated with alcohol and other drug (AOD) use, and a description of available treatment resources; and </w:t>
      </w:r>
    </w:p>
    <w:p w14:paraId="4E3B951B" w14:textId="77777777" w:rsidR="005135D3" w:rsidRPr="005135D3" w:rsidRDefault="005135D3" w:rsidP="00D31F96">
      <w:pPr>
        <w:pStyle w:val="BodyText"/>
        <w:numPr>
          <w:ilvl w:val="0"/>
          <w:numId w:val="14"/>
        </w:numPr>
        <w:rPr>
          <w:rFonts w:ascii="National" w:hAnsi="National"/>
          <w:sz w:val="22"/>
          <w:szCs w:val="22"/>
          <w:lang w:val="en-US" w:eastAsia="en-US"/>
        </w:rPr>
      </w:pPr>
      <w:r w:rsidRPr="005135D3">
        <w:rPr>
          <w:rFonts w:ascii="National" w:hAnsi="National"/>
          <w:sz w:val="22"/>
          <w:szCs w:val="22"/>
          <w:lang w:val="en-US" w:eastAsia="en-US"/>
        </w:rPr>
        <w:t>A biennial review and report reviewing the effectiveness of efforts outlined in the DAAPP and the consistency of sanction enforcement.</w:t>
      </w:r>
    </w:p>
    <w:p w14:paraId="5ED4157B" w14:textId="77777777" w:rsidR="005135D3" w:rsidRPr="005135D3" w:rsidRDefault="005135D3" w:rsidP="005135D3">
      <w:pPr>
        <w:pStyle w:val="BodyText"/>
        <w:ind w:firstLine="0"/>
        <w:rPr>
          <w:rFonts w:ascii="National" w:hAnsi="National"/>
          <w:sz w:val="22"/>
          <w:szCs w:val="22"/>
        </w:rPr>
      </w:pPr>
      <w:r w:rsidRPr="005135D3">
        <w:rPr>
          <w:rFonts w:ascii="National" w:hAnsi="National"/>
          <w:sz w:val="22"/>
          <w:szCs w:val="22"/>
          <w:lang w:val="en-US"/>
        </w:rPr>
        <w:t>Under the DFSCA, the</w:t>
      </w:r>
      <w:r w:rsidRPr="005135D3">
        <w:rPr>
          <w:rFonts w:ascii="National" w:hAnsi="National"/>
          <w:sz w:val="22"/>
          <w:szCs w:val="22"/>
        </w:rPr>
        <w:t xml:space="preserve"> </w:t>
      </w:r>
      <w:r w:rsidRPr="005135D3">
        <w:rPr>
          <w:rFonts w:ascii="National" w:hAnsi="National"/>
          <w:sz w:val="22"/>
          <w:szCs w:val="22"/>
          <w:lang w:val="en-US"/>
        </w:rPr>
        <w:t xml:space="preserve">review documented in the </w:t>
      </w:r>
      <w:r w:rsidRPr="005135D3">
        <w:rPr>
          <w:rFonts w:ascii="National" w:hAnsi="National"/>
          <w:sz w:val="22"/>
          <w:szCs w:val="22"/>
        </w:rPr>
        <w:t>Biennial Review Report must:</w:t>
      </w:r>
    </w:p>
    <w:p w14:paraId="09490660" w14:textId="72D2FA9F" w:rsidR="005135D3" w:rsidRPr="005135D3" w:rsidRDefault="005135D3" w:rsidP="00D31F96">
      <w:pPr>
        <w:pStyle w:val="BodyText"/>
        <w:numPr>
          <w:ilvl w:val="0"/>
          <w:numId w:val="12"/>
        </w:numPr>
        <w:rPr>
          <w:rFonts w:ascii="National" w:hAnsi="National"/>
          <w:sz w:val="22"/>
          <w:szCs w:val="22"/>
          <w:lang w:val="en-US" w:eastAsia="en-US"/>
        </w:rPr>
      </w:pPr>
      <w:r w:rsidRPr="005135D3">
        <w:rPr>
          <w:rFonts w:ascii="National" w:hAnsi="National"/>
          <w:sz w:val="22"/>
          <w:szCs w:val="22"/>
          <w:lang w:val="en-US" w:eastAsia="en-US"/>
        </w:rPr>
        <w:t xml:space="preserve">Determine that the efforts outlined in the DAAPP are grounded in documented effectiveness as established by peer-reviewed, </w:t>
      </w:r>
      <w:r>
        <w:rPr>
          <w:rFonts w:ascii="National" w:hAnsi="National"/>
          <w:sz w:val="22"/>
          <w:szCs w:val="22"/>
          <w:lang w:val="en-US" w:eastAsia="en-US"/>
        </w:rPr>
        <w:t>evidence-based</w:t>
      </w:r>
      <w:r w:rsidRPr="005135D3">
        <w:rPr>
          <w:rFonts w:ascii="National" w:hAnsi="National"/>
          <w:sz w:val="22"/>
          <w:szCs w:val="22"/>
          <w:lang w:val="en-US" w:eastAsia="en-US"/>
        </w:rPr>
        <w:t xml:space="preserve"> prevention strategies</w:t>
      </w:r>
      <w:r>
        <w:rPr>
          <w:rFonts w:ascii="National" w:hAnsi="National"/>
          <w:sz w:val="22"/>
          <w:szCs w:val="22"/>
          <w:lang w:val="en-US" w:eastAsia="en-US"/>
        </w:rPr>
        <w:t>,</w:t>
      </w:r>
      <w:r w:rsidRPr="005135D3">
        <w:rPr>
          <w:rFonts w:ascii="National" w:hAnsi="National"/>
          <w:sz w:val="22"/>
          <w:szCs w:val="22"/>
          <w:lang w:val="en-US" w:eastAsia="en-US"/>
        </w:rPr>
        <w:t xml:space="preserve"> as changes are indicated;</w:t>
      </w:r>
    </w:p>
    <w:p w14:paraId="5186398F" w14:textId="77777777" w:rsidR="005135D3" w:rsidRPr="005135D3" w:rsidRDefault="005135D3" w:rsidP="00D31F96">
      <w:pPr>
        <w:pStyle w:val="BodyText"/>
        <w:numPr>
          <w:ilvl w:val="0"/>
          <w:numId w:val="12"/>
        </w:numPr>
        <w:rPr>
          <w:rFonts w:ascii="National" w:hAnsi="National"/>
          <w:sz w:val="22"/>
          <w:szCs w:val="22"/>
          <w:lang w:val="en-US" w:eastAsia="en-US"/>
        </w:rPr>
      </w:pPr>
      <w:r w:rsidRPr="005135D3">
        <w:rPr>
          <w:rFonts w:ascii="National" w:hAnsi="National"/>
          <w:sz w:val="22"/>
          <w:szCs w:val="22"/>
          <w:lang w:val="en-US" w:eastAsia="en-US"/>
        </w:rPr>
        <w:t>Determine the number of AOD-related violations and fatalities that:</w:t>
      </w:r>
    </w:p>
    <w:p w14:paraId="255B14FE" w14:textId="77777777" w:rsidR="005135D3" w:rsidRPr="005135D3" w:rsidRDefault="005135D3" w:rsidP="00D31F96">
      <w:pPr>
        <w:pStyle w:val="BodyText"/>
        <w:numPr>
          <w:ilvl w:val="1"/>
          <w:numId w:val="12"/>
        </w:numPr>
        <w:spacing w:after="0"/>
        <w:rPr>
          <w:rFonts w:ascii="National" w:hAnsi="National"/>
          <w:sz w:val="22"/>
          <w:szCs w:val="22"/>
          <w:lang w:val="en-US" w:eastAsia="en-US"/>
        </w:rPr>
      </w:pPr>
      <w:r w:rsidRPr="005135D3">
        <w:rPr>
          <w:rFonts w:ascii="National" w:hAnsi="National"/>
          <w:sz w:val="22"/>
          <w:szCs w:val="22"/>
        </w:rPr>
        <w:t xml:space="preserve">Occur on the institution’s campus (as defined in </w:t>
      </w:r>
      <w:r w:rsidRPr="005135D3">
        <w:rPr>
          <w:rFonts w:ascii="National" w:hAnsi="National"/>
          <w:sz w:val="22"/>
          <w:szCs w:val="22"/>
          <w:lang w:val="en-US"/>
        </w:rPr>
        <w:t>20 U.S.C. § </w:t>
      </w:r>
      <w:r w:rsidRPr="005135D3">
        <w:rPr>
          <w:rFonts w:ascii="National" w:hAnsi="National"/>
          <w:sz w:val="22"/>
          <w:szCs w:val="22"/>
        </w:rPr>
        <w:t>1029(f)(6)) or as part of any of the institution’s activities; and</w:t>
      </w:r>
    </w:p>
    <w:p w14:paraId="32411949" w14:textId="77777777" w:rsidR="005135D3" w:rsidRPr="005135D3" w:rsidRDefault="005135D3" w:rsidP="00D31F96">
      <w:pPr>
        <w:pStyle w:val="BodyText"/>
        <w:numPr>
          <w:ilvl w:val="1"/>
          <w:numId w:val="12"/>
        </w:numPr>
        <w:spacing w:after="0"/>
        <w:rPr>
          <w:rFonts w:ascii="National" w:hAnsi="National"/>
          <w:sz w:val="22"/>
          <w:szCs w:val="22"/>
          <w:lang w:val="en-US" w:eastAsia="en-US"/>
        </w:rPr>
      </w:pPr>
      <w:r w:rsidRPr="005135D3">
        <w:rPr>
          <w:rFonts w:ascii="National" w:hAnsi="National"/>
          <w:sz w:val="22"/>
          <w:szCs w:val="22"/>
        </w:rPr>
        <w:t>Are reported to campus officials;</w:t>
      </w:r>
    </w:p>
    <w:p w14:paraId="0673C42A" w14:textId="77777777" w:rsidR="005135D3" w:rsidRPr="005135D3" w:rsidRDefault="005135D3" w:rsidP="005135D3">
      <w:pPr>
        <w:pStyle w:val="BodyText"/>
        <w:spacing w:after="0"/>
        <w:ind w:left="1080" w:firstLine="0"/>
        <w:rPr>
          <w:rFonts w:ascii="National" w:hAnsi="National"/>
          <w:sz w:val="22"/>
          <w:szCs w:val="22"/>
          <w:lang w:val="en-US" w:eastAsia="en-US"/>
        </w:rPr>
      </w:pPr>
    </w:p>
    <w:p w14:paraId="22392D0B" w14:textId="77777777" w:rsidR="005135D3" w:rsidRPr="005135D3" w:rsidRDefault="005135D3" w:rsidP="00D31F96">
      <w:pPr>
        <w:pStyle w:val="BodyText"/>
        <w:numPr>
          <w:ilvl w:val="0"/>
          <w:numId w:val="13"/>
        </w:numPr>
        <w:rPr>
          <w:rFonts w:ascii="National" w:hAnsi="National"/>
          <w:sz w:val="22"/>
          <w:szCs w:val="22"/>
          <w:lang w:val="en-US" w:eastAsia="en-US"/>
        </w:rPr>
      </w:pPr>
      <w:r w:rsidRPr="005135D3">
        <w:rPr>
          <w:rFonts w:ascii="National" w:hAnsi="National"/>
          <w:sz w:val="22"/>
          <w:szCs w:val="22"/>
          <w:lang w:val="en-US" w:eastAsia="en-US"/>
        </w:rPr>
        <w:t>Determine the number and type of sanctions described above that the institution imposes as a result of AOD-related violations and fatalities on the institution’s campus or as part of any of the institution’s activities; and</w:t>
      </w:r>
    </w:p>
    <w:p w14:paraId="0681B1CD" w14:textId="77777777" w:rsidR="005135D3" w:rsidRPr="005135D3" w:rsidRDefault="005135D3" w:rsidP="00D31F96">
      <w:pPr>
        <w:pStyle w:val="BodyText"/>
        <w:numPr>
          <w:ilvl w:val="0"/>
          <w:numId w:val="13"/>
        </w:numPr>
        <w:rPr>
          <w:rFonts w:ascii="National" w:hAnsi="National"/>
          <w:sz w:val="22"/>
          <w:szCs w:val="22"/>
          <w:lang w:val="en-US" w:eastAsia="en-US"/>
        </w:rPr>
      </w:pPr>
      <w:r w:rsidRPr="005135D3">
        <w:rPr>
          <w:rFonts w:ascii="National" w:hAnsi="National"/>
          <w:sz w:val="22"/>
          <w:szCs w:val="22"/>
          <w:lang w:val="en-US" w:eastAsia="en-US"/>
        </w:rPr>
        <w:t>Ensure that the sanctions required are consistently enforced.</w:t>
      </w:r>
    </w:p>
    <w:p w14:paraId="18E4E4CA" w14:textId="77777777" w:rsidR="005135D3" w:rsidRDefault="005135D3" w:rsidP="005355AF">
      <w:pPr>
        <w:pStyle w:val="Heading2"/>
        <w:contextualSpacing/>
        <w:jc w:val="both"/>
        <w:rPr>
          <w:rFonts w:ascii="National" w:hAnsi="National"/>
          <w:b w:val="0"/>
          <w:bCs w:val="0"/>
          <w:color w:val="000000" w:themeColor="text1"/>
          <w:sz w:val="22"/>
          <w:szCs w:val="22"/>
        </w:rPr>
      </w:pPr>
    </w:p>
    <w:p w14:paraId="2059994B" w14:textId="77777777" w:rsidR="008748CE" w:rsidRPr="00EF4A18" w:rsidRDefault="008748CE" w:rsidP="005355AF">
      <w:pPr>
        <w:pStyle w:val="Heading2"/>
        <w:contextualSpacing/>
        <w:jc w:val="both"/>
        <w:rPr>
          <w:rFonts w:ascii="National" w:hAnsi="National"/>
          <w:b w:val="0"/>
          <w:bCs w:val="0"/>
          <w:color w:val="000000" w:themeColor="text1"/>
          <w:sz w:val="22"/>
          <w:szCs w:val="22"/>
        </w:rPr>
      </w:pPr>
    </w:p>
    <w:sdt>
      <w:sdtPr>
        <w:rPr>
          <w:rFonts w:ascii="National" w:hAnsi="National"/>
          <w:sz w:val="24"/>
          <w:szCs w:val="24"/>
        </w:rPr>
        <w:id w:val="-1598172383"/>
        <w:lock w:val="sdtContentLocked"/>
        <w:placeholder>
          <w:docPart w:val="DefaultPlaceholder_-1854013440"/>
        </w:placeholder>
        <w:text/>
      </w:sdtPr>
      <w:sdtContent>
        <w:p w14:paraId="52DF9753" w14:textId="0F808445" w:rsidR="008428D0" w:rsidRPr="00EF4A18" w:rsidRDefault="008428D0" w:rsidP="008428D0">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Responsibilities</w:t>
          </w:r>
        </w:p>
      </w:sdtContent>
    </w:sdt>
    <w:p w14:paraId="66BD33FA" w14:textId="5EE5B5A6" w:rsidR="008428D0" w:rsidRPr="00EF4A18" w:rsidRDefault="008428D0" w:rsidP="008428D0">
      <w:pPr>
        <w:pStyle w:val="Heading2"/>
        <w:contextualSpacing/>
        <w:jc w:val="both"/>
        <w:rPr>
          <w:rFonts w:ascii="National" w:hAnsi="National"/>
          <w:b w:val="0"/>
          <w:bCs w:val="0"/>
          <w:color w:val="000000" w:themeColor="text1"/>
          <w:sz w:val="22"/>
          <w:szCs w:val="22"/>
        </w:rPr>
      </w:pPr>
      <w:r w:rsidRPr="00EF4A18">
        <w:rPr>
          <w:rFonts w:ascii="National" w:hAnsi="National"/>
          <w:b w:val="0"/>
          <w:bCs w:val="0"/>
          <w:color w:val="000000" w:themeColor="text1"/>
          <w:sz w:val="22"/>
          <w:szCs w:val="22"/>
        </w:rPr>
        <w:t xml:space="preserve">Click </w:t>
      </w:r>
      <w:r w:rsidR="00B316AF" w:rsidRPr="00EF4A18">
        <w:rPr>
          <w:rFonts w:ascii="National" w:hAnsi="National"/>
          <w:b w:val="0"/>
          <w:bCs w:val="0"/>
          <w:color w:val="000000" w:themeColor="text1"/>
          <w:sz w:val="22"/>
          <w:szCs w:val="22"/>
        </w:rPr>
        <w:t xml:space="preserve">or tap </w:t>
      </w:r>
      <w:r w:rsidRPr="00EF4A18">
        <w:rPr>
          <w:rFonts w:ascii="National" w:hAnsi="National"/>
          <w:b w:val="0"/>
          <w:bCs w:val="0"/>
          <w:color w:val="000000" w:themeColor="text1"/>
          <w:sz w:val="22"/>
          <w:szCs w:val="22"/>
        </w:rPr>
        <w:t>here to enter the units or individuals who are responsible for aspects of the policy. Summarize the major responsibilities – the “what” but not the “how” of the responsibility.</w:t>
      </w:r>
    </w:p>
    <w:tbl>
      <w:tblPr>
        <w:tblStyle w:val="TableGrid"/>
        <w:tblW w:w="9445" w:type="dxa"/>
        <w:tblLook w:val="04A0" w:firstRow="1" w:lastRow="0" w:firstColumn="1" w:lastColumn="0" w:noHBand="0" w:noVBand="1"/>
      </w:tblPr>
      <w:tblGrid>
        <w:gridCol w:w="3055"/>
        <w:gridCol w:w="6390"/>
      </w:tblGrid>
      <w:sdt>
        <w:sdtPr>
          <w:rPr>
            <w:rFonts w:ascii="National" w:hAnsi="National"/>
            <w:b/>
            <w:bCs/>
            <w:color w:val="FFFFFF" w:themeColor="background1"/>
          </w:rPr>
          <w:id w:val="1091972338"/>
          <w:lock w:val="sdtContentLocked"/>
          <w:placeholder>
            <w:docPart w:val="DefaultPlaceholder_-1854013440"/>
          </w:placeholder>
        </w:sdtPr>
        <w:sdtEndPr>
          <w:rPr>
            <w:bCs w:val="0"/>
          </w:rPr>
        </w:sdtEndPr>
        <w:sdtContent>
          <w:tr w:rsidR="008428D0" w:rsidRPr="00EF4A18" w14:paraId="15BE0D1E" w14:textId="77777777" w:rsidTr="00464B98">
            <w:tc>
              <w:tcPr>
                <w:tcW w:w="3055" w:type="dxa"/>
                <w:tcBorders>
                  <w:bottom w:val="single" w:sz="4" w:space="0" w:color="auto"/>
                </w:tcBorders>
                <w:shd w:val="clear" w:color="auto" w:fill="941B1E"/>
              </w:tcPr>
              <w:p w14:paraId="037FDC16" w14:textId="2EE19E85" w:rsidR="008428D0" w:rsidRPr="00EF4A18" w:rsidRDefault="008428D0" w:rsidP="008428D0">
                <w:pPr>
                  <w:contextualSpacing/>
                  <w:jc w:val="both"/>
                  <w:rPr>
                    <w:rFonts w:ascii="National" w:hAnsi="National"/>
                    <w:b/>
                    <w:bCs/>
                    <w:color w:val="FFFFFF" w:themeColor="background1"/>
                  </w:rPr>
                </w:pPr>
                <w:r w:rsidRPr="00EF4A18">
                  <w:rPr>
                    <w:rFonts w:ascii="National" w:hAnsi="National"/>
                    <w:b/>
                    <w:bCs/>
                    <w:color w:val="FFFFFF" w:themeColor="background1"/>
                  </w:rPr>
                  <w:t>POSITION or OFFICE</w:t>
                </w:r>
              </w:p>
            </w:tc>
            <w:tc>
              <w:tcPr>
                <w:tcW w:w="6390" w:type="dxa"/>
                <w:tcBorders>
                  <w:bottom w:val="single" w:sz="4" w:space="0" w:color="auto"/>
                </w:tcBorders>
                <w:shd w:val="clear" w:color="auto" w:fill="941B1E"/>
              </w:tcPr>
              <w:p w14:paraId="5B2AD86F" w14:textId="0B5DF737" w:rsidR="008428D0" w:rsidRPr="00EF4A18" w:rsidRDefault="008428D0" w:rsidP="008428D0">
                <w:pPr>
                  <w:contextualSpacing/>
                  <w:jc w:val="both"/>
                  <w:rPr>
                    <w:rFonts w:ascii="National" w:hAnsi="National"/>
                    <w:b/>
                    <w:color w:val="FFFFFF" w:themeColor="background1"/>
                  </w:rPr>
                </w:pPr>
                <w:r w:rsidRPr="00EF4A18">
                  <w:rPr>
                    <w:rFonts w:ascii="National" w:hAnsi="National"/>
                    <w:b/>
                    <w:color w:val="FFFFFF" w:themeColor="background1"/>
                  </w:rPr>
                  <w:t>RESPONSIBILITIES</w:t>
                </w:r>
              </w:p>
            </w:tc>
          </w:tr>
        </w:sdtContent>
      </w:sdt>
      <w:sdt>
        <w:sdtPr>
          <w:rPr>
            <w:rFonts w:ascii="National" w:hAnsi="National"/>
          </w:rPr>
          <w:id w:val="860320079"/>
          <w15:repeatingSection/>
        </w:sdtPr>
        <w:sdtEndPr>
          <w:rPr>
            <w:rFonts w:asciiTheme="minorHAnsi" w:hAnsiTheme="minorHAnsi"/>
          </w:rPr>
        </w:sdtEndPr>
        <w:sdtContent>
          <w:sdt>
            <w:sdtPr>
              <w:rPr>
                <w:rFonts w:ascii="National" w:hAnsi="National"/>
              </w:rPr>
              <w:id w:val="-135883023"/>
              <w:placeholder>
                <w:docPart w:val="DefaultPlaceholder_-1854013435"/>
              </w:placeholder>
              <w15:repeatingSectionItem/>
            </w:sdtPr>
            <w:sdtEndPr>
              <w:rPr>
                <w:rFonts w:asciiTheme="minorHAnsi" w:hAnsiTheme="minorHAnsi"/>
              </w:rPr>
            </w:sdtEndPr>
            <w:sdtContent>
              <w:sdt>
                <w:sdtPr>
                  <w:rPr>
                    <w:rFonts w:ascii="National" w:hAnsi="National"/>
                  </w:rPr>
                  <w:id w:val="1725331562"/>
                  <w15:repeatingSection/>
                </w:sdtPr>
                <w:sdtEndPr>
                  <w:rPr>
                    <w:rFonts w:asciiTheme="minorHAnsi" w:hAnsiTheme="minorHAnsi"/>
                  </w:rPr>
                </w:sdtEndPr>
                <w:sdtContent>
                  <w:sdt>
                    <w:sdtPr>
                      <w:rPr>
                        <w:rFonts w:ascii="National" w:hAnsi="National"/>
                      </w:rPr>
                      <w:id w:val="1207990016"/>
                      <w:placeholder>
                        <w:docPart w:val="DefaultPlaceholder_-1854013435"/>
                      </w:placeholder>
                      <w15:repeatingSectionItem/>
                    </w:sdtPr>
                    <w:sdtEndPr>
                      <w:rPr>
                        <w:rFonts w:asciiTheme="minorHAnsi" w:hAnsiTheme="minorHAnsi"/>
                      </w:rPr>
                    </w:sdtEndPr>
                    <w:sdtContent>
                      <w:tr w:rsidR="008428D0" w:rsidRPr="00EF4A18" w14:paraId="771DB0DC" w14:textId="77777777" w:rsidTr="00464B98">
                        <w:tc>
                          <w:tcPr>
                            <w:tcW w:w="3055" w:type="dxa"/>
                            <w:tcBorders>
                              <w:top w:val="single" w:sz="4" w:space="0" w:color="auto"/>
                              <w:left w:val="single" w:sz="4" w:space="0" w:color="auto"/>
                              <w:bottom w:val="single" w:sz="4" w:space="0" w:color="auto"/>
                              <w:right w:val="single" w:sz="4" w:space="0" w:color="auto"/>
                            </w:tcBorders>
                          </w:tcPr>
                          <w:p w14:paraId="3709F5DD" w14:textId="182F7CAA" w:rsidR="008428D0" w:rsidRPr="00EF4A18" w:rsidRDefault="008748CE" w:rsidP="008428D0">
                            <w:pPr>
                              <w:contextualSpacing/>
                              <w:jc w:val="both"/>
                              <w:rPr>
                                <w:rFonts w:ascii="National" w:hAnsi="National"/>
                              </w:rPr>
                            </w:pPr>
                            <w:r>
                              <w:rPr>
                                <w:rFonts w:ascii="National" w:hAnsi="National"/>
                              </w:rPr>
                              <w:t xml:space="preserve">Division of </w:t>
                            </w:r>
                            <w:r w:rsidR="0055445E">
                              <w:rPr>
                                <w:rFonts w:ascii="National" w:hAnsi="National"/>
                              </w:rPr>
                              <w:t>Student</w:t>
                            </w:r>
                            <w:r>
                              <w:rPr>
                                <w:rFonts w:ascii="National" w:hAnsi="National"/>
                              </w:rPr>
                              <w:t xml:space="preserve"> Health</w:t>
                            </w:r>
                          </w:p>
                        </w:tc>
                        <w:tc>
                          <w:tcPr>
                            <w:tcW w:w="6390" w:type="dxa"/>
                            <w:tcBorders>
                              <w:top w:val="single" w:sz="4" w:space="0" w:color="auto"/>
                              <w:left w:val="single" w:sz="4" w:space="0" w:color="auto"/>
                              <w:bottom w:val="single" w:sz="4" w:space="0" w:color="auto"/>
                              <w:right w:val="single" w:sz="4" w:space="0" w:color="auto"/>
                            </w:tcBorders>
                          </w:tcPr>
                          <w:p w14:paraId="1127F918" w14:textId="77777777" w:rsidR="0055445E" w:rsidRDefault="008748CE" w:rsidP="00D31F96">
                            <w:pPr>
                              <w:pStyle w:val="ListParagraph"/>
                              <w:numPr>
                                <w:ilvl w:val="0"/>
                                <w:numId w:val="1"/>
                              </w:numPr>
                              <w:rPr>
                                <w:rFonts w:ascii="National" w:hAnsi="National"/>
                              </w:rPr>
                            </w:pPr>
                            <w:r>
                              <w:rPr>
                                <w:rFonts w:ascii="National" w:hAnsi="National"/>
                              </w:rPr>
                              <w:t xml:space="preserve">Serve as the policy owner and provide </w:t>
                            </w:r>
                            <w:r w:rsidR="0055445E" w:rsidRPr="0055445E">
                              <w:rPr>
                                <w:rFonts w:ascii="National" w:hAnsi="National"/>
                              </w:rPr>
                              <w:t>oversight, implementation, and production of the biennial review and report</w:t>
                            </w:r>
                          </w:p>
                          <w:p w14:paraId="7D5CF0B0" w14:textId="3435DB39" w:rsidR="008748CE" w:rsidRDefault="008748CE" w:rsidP="00D31F96">
                            <w:pPr>
                              <w:pStyle w:val="ListParagraph"/>
                              <w:numPr>
                                <w:ilvl w:val="0"/>
                                <w:numId w:val="1"/>
                              </w:numPr>
                              <w:jc w:val="both"/>
                              <w:rPr>
                                <w:rFonts w:ascii="National" w:hAnsi="National"/>
                              </w:rPr>
                            </w:pPr>
                            <w:r>
                              <w:rPr>
                                <w:rFonts w:ascii="National" w:hAnsi="National"/>
                              </w:rPr>
                              <w:lastRenderedPageBreak/>
                              <w:t>Annually distribute AOD policies, risks, and treatment resources to students</w:t>
                            </w:r>
                          </w:p>
                          <w:p w14:paraId="2A8623F1" w14:textId="07E79304" w:rsidR="008748CE" w:rsidRPr="00EF4A18" w:rsidRDefault="008748CE" w:rsidP="00D31F96">
                            <w:pPr>
                              <w:pStyle w:val="ListParagraph"/>
                              <w:numPr>
                                <w:ilvl w:val="0"/>
                                <w:numId w:val="1"/>
                              </w:numPr>
                              <w:jc w:val="both"/>
                              <w:rPr>
                                <w:rFonts w:ascii="National" w:hAnsi="National"/>
                              </w:rPr>
                            </w:pPr>
                            <w:r>
                              <w:rPr>
                                <w:rFonts w:ascii="National" w:hAnsi="National"/>
                              </w:rPr>
                              <w:t xml:space="preserve">Conduct the biennial review to determine the effectiveness of AOD programs </w:t>
                            </w:r>
                          </w:p>
                        </w:tc>
                      </w:tr>
                      <w:tr w:rsidR="008428D0" w:rsidRPr="00EF4A18" w14:paraId="783C1767" w14:textId="77777777" w:rsidTr="00464B98">
                        <w:tc>
                          <w:tcPr>
                            <w:tcW w:w="3055" w:type="dxa"/>
                            <w:tcBorders>
                              <w:top w:val="single" w:sz="4" w:space="0" w:color="auto"/>
                              <w:left w:val="single" w:sz="4" w:space="0" w:color="auto"/>
                              <w:bottom w:val="single" w:sz="4" w:space="0" w:color="auto"/>
                              <w:right w:val="single" w:sz="4" w:space="0" w:color="auto"/>
                            </w:tcBorders>
                          </w:tcPr>
                          <w:p w14:paraId="4916DFBB" w14:textId="4AF96C57" w:rsidR="008428D0" w:rsidRPr="00EF4A18" w:rsidRDefault="00540477" w:rsidP="008428D0">
                            <w:pPr>
                              <w:contextualSpacing/>
                              <w:jc w:val="both"/>
                              <w:rPr>
                                <w:rFonts w:ascii="National" w:hAnsi="National"/>
                              </w:rPr>
                            </w:pPr>
                            <w:r>
                              <w:rPr>
                                <w:rFonts w:ascii="National" w:hAnsi="National"/>
                              </w:rPr>
                              <w:lastRenderedPageBreak/>
                              <w:t>USC</w:t>
                            </w:r>
                            <w:r w:rsidR="008748CE">
                              <w:rPr>
                                <w:rFonts w:ascii="National" w:hAnsi="National"/>
                              </w:rPr>
                              <w:t xml:space="preserve"> Student Life</w:t>
                            </w:r>
                          </w:p>
                        </w:tc>
                        <w:tc>
                          <w:tcPr>
                            <w:tcW w:w="6390" w:type="dxa"/>
                            <w:tcBorders>
                              <w:top w:val="single" w:sz="4" w:space="0" w:color="auto"/>
                              <w:left w:val="single" w:sz="4" w:space="0" w:color="auto"/>
                              <w:bottom w:val="single" w:sz="4" w:space="0" w:color="auto"/>
                              <w:right w:val="single" w:sz="4" w:space="0" w:color="auto"/>
                            </w:tcBorders>
                          </w:tcPr>
                          <w:p w14:paraId="728C7E61" w14:textId="330363D1" w:rsidR="0055445E" w:rsidRDefault="0055445E" w:rsidP="00D31F96">
                            <w:pPr>
                              <w:pStyle w:val="ListParagraph"/>
                              <w:numPr>
                                <w:ilvl w:val="0"/>
                                <w:numId w:val="2"/>
                              </w:numPr>
                              <w:rPr>
                                <w:rFonts w:ascii="National" w:hAnsi="National"/>
                              </w:rPr>
                            </w:pPr>
                            <w:r>
                              <w:rPr>
                                <w:rFonts w:ascii="National" w:hAnsi="National"/>
                              </w:rPr>
                              <w:t xml:space="preserve">Provide </w:t>
                            </w:r>
                            <w:r w:rsidRPr="0055445E">
                              <w:rPr>
                                <w:rFonts w:ascii="National" w:hAnsi="National"/>
                              </w:rPr>
                              <w:t>oversight, implementation, and production of the biennial review and report</w:t>
                            </w:r>
                          </w:p>
                          <w:p w14:paraId="7538E870" w14:textId="242E5E47" w:rsidR="008748CE" w:rsidRPr="008748CE" w:rsidRDefault="008748CE" w:rsidP="00D31F96">
                            <w:pPr>
                              <w:pStyle w:val="ListParagraph"/>
                              <w:numPr>
                                <w:ilvl w:val="0"/>
                                <w:numId w:val="2"/>
                              </w:numPr>
                              <w:jc w:val="both"/>
                              <w:rPr>
                                <w:rFonts w:ascii="National" w:hAnsi="National"/>
                              </w:rPr>
                            </w:pPr>
                            <w:r>
                              <w:rPr>
                                <w:rFonts w:ascii="National" w:hAnsi="National"/>
                              </w:rPr>
                              <w:t>Annually distribute AOD policies, risks, and treatment resources to students</w:t>
                            </w:r>
                          </w:p>
                          <w:p w14:paraId="3344FA1E" w14:textId="0960644C" w:rsidR="008428D0" w:rsidRPr="008748CE" w:rsidRDefault="008748CE" w:rsidP="00D31F96">
                            <w:pPr>
                              <w:pStyle w:val="ListParagraph"/>
                              <w:numPr>
                                <w:ilvl w:val="0"/>
                                <w:numId w:val="2"/>
                              </w:numPr>
                              <w:jc w:val="both"/>
                              <w:rPr>
                                <w:rFonts w:ascii="National" w:hAnsi="National"/>
                              </w:rPr>
                            </w:pPr>
                            <w:r>
                              <w:rPr>
                                <w:rFonts w:ascii="National" w:hAnsi="National"/>
                              </w:rPr>
                              <w:t xml:space="preserve">Assess the consistency of sanction enforcement for students </w:t>
                            </w:r>
                          </w:p>
                        </w:tc>
                      </w:tr>
                    </w:sdtContent>
                  </w:sdt>
                  <w:sdt>
                    <w:sdtPr>
                      <w:rPr>
                        <w:rFonts w:ascii="National" w:hAnsi="National"/>
                      </w:rPr>
                      <w:id w:val="1181105"/>
                      <w:placeholder>
                        <w:docPart w:val="4E75797036A34160B7A686082A79EB5D"/>
                      </w:placeholder>
                      <w15:repeatingSectionItem/>
                    </w:sdtPr>
                    <w:sdtEndPr>
                      <w:rPr>
                        <w:rFonts w:asciiTheme="minorHAnsi" w:hAnsiTheme="minorHAnsi"/>
                      </w:rPr>
                    </w:sdtEndPr>
                    <w:sdtContent>
                      <w:tr w:rsidR="008748CE" w:rsidRPr="00EF4A18" w14:paraId="2471A01D" w14:textId="77777777" w:rsidTr="00464B98">
                        <w:tc>
                          <w:tcPr>
                            <w:tcW w:w="3055" w:type="dxa"/>
                            <w:tcBorders>
                              <w:top w:val="single" w:sz="4" w:space="0" w:color="auto"/>
                              <w:left w:val="single" w:sz="4" w:space="0" w:color="auto"/>
                              <w:bottom w:val="single" w:sz="4" w:space="0" w:color="auto"/>
                              <w:right w:val="single" w:sz="4" w:space="0" w:color="auto"/>
                            </w:tcBorders>
                          </w:tcPr>
                          <w:p w14:paraId="496ED75D" w14:textId="63B1D419" w:rsidR="008748CE" w:rsidRPr="00EF4A18" w:rsidRDefault="008748CE" w:rsidP="004D2BEE">
                            <w:pPr>
                              <w:contextualSpacing/>
                              <w:rPr>
                                <w:rFonts w:ascii="National" w:hAnsi="National"/>
                              </w:rPr>
                            </w:pPr>
                            <w:r>
                              <w:t>Human Resources, Equ</w:t>
                            </w:r>
                            <w:r w:rsidR="00540477">
                              <w:t>al Opportunity</w:t>
                            </w:r>
                            <w:r>
                              <w:t>, and Compliance</w:t>
                            </w:r>
                          </w:p>
                        </w:tc>
                        <w:tc>
                          <w:tcPr>
                            <w:tcW w:w="6390" w:type="dxa"/>
                            <w:tcBorders>
                              <w:top w:val="single" w:sz="4" w:space="0" w:color="auto"/>
                              <w:left w:val="single" w:sz="4" w:space="0" w:color="auto"/>
                              <w:bottom w:val="single" w:sz="4" w:space="0" w:color="auto"/>
                              <w:right w:val="single" w:sz="4" w:space="0" w:color="auto"/>
                            </w:tcBorders>
                          </w:tcPr>
                          <w:p w14:paraId="708BCB13" w14:textId="77777777" w:rsidR="0055445E" w:rsidRDefault="0055445E" w:rsidP="00D31F96">
                            <w:pPr>
                              <w:pStyle w:val="ListParagraph"/>
                              <w:numPr>
                                <w:ilvl w:val="0"/>
                                <w:numId w:val="3"/>
                              </w:numPr>
                              <w:rPr>
                                <w:rFonts w:ascii="National" w:hAnsi="National"/>
                              </w:rPr>
                            </w:pPr>
                            <w:r>
                              <w:rPr>
                                <w:rFonts w:ascii="National" w:hAnsi="National"/>
                              </w:rPr>
                              <w:t xml:space="preserve">Provide </w:t>
                            </w:r>
                            <w:r w:rsidRPr="0055445E">
                              <w:rPr>
                                <w:rFonts w:ascii="National" w:hAnsi="National"/>
                              </w:rPr>
                              <w:t>oversight, implementation, and production of the biennial review and report</w:t>
                            </w:r>
                          </w:p>
                          <w:p w14:paraId="5688A91D" w14:textId="2FD82CB2" w:rsidR="008748CE" w:rsidRPr="008748CE" w:rsidRDefault="008748CE" w:rsidP="00D31F96">
                            <w:pPr>
                              <w:pStyle w:val="ListParagraph"/>
                              <w:numPr>
                                <w:ilvl w:val="0"/>
                                <w:numId w:val="3"/>
                              </w:numPr>
                              <w:jc w:val="both"/>
                              <w:rPr>
                                <w:rFonts w:ascii="National" w:hAnsi="National"/>
                              </w:rPr>
                            </w:pPr>
                            <w:r>
                              <w:rPr>
                                <w:rFonts w:ascii="National" w:hAnsi="National"/>
                              </w:rPr>
                              <w:t>Annually distribute AOD policies, risks, and treatment resources to faculty and staff</w:t>
                            </w:r>
                          </w:p>
                          <w:p w14:paraId="561CA84E" w14:textId="777D2DFD" w:rsidR="008748CE" w:rsidRPr="008748CE" w:rsidRDefault="008748CE" w:rsidP="00D31F96">
                            <w:pPr>
                              <w:pStyle w:val="ListParagraph"/>
                              <w:numPr>
                                <w:ilvl w:val="0"/>
                                <w:numId w:val="3"/>
                              </w:numPr>
                              <w:jc w:val="both"/>
                              <w:rPr>
                                <w:rFonts w:ascii="National" w:hAnsi="National"/>
                              </w:rPr>
                            </w:pPr>
                            <w:r w:rsidRPr="008748CE">
                              <w:rPr>
                                <w:rFonts w:ascii="National" w:hAnsi="National"/>
                              </w:rPr>
                              <w:t xml:space="preserve">Assess the consistency of sanction enforcement for </w:t>
                            </w:r>
                            <w:r>
                              <w:rPr>
                                <w:rFonts w:ascii="National" w:hAnsi="National"/>
                              </w:rPr>
                              <w:t>faculty and staff</w:t>
                            </w:r>
                          </w:p>
                        </w:tc>
                      </w:tr>
                    </w:sdtContent>
                  </w:sdt>
                  <w:sdt>
                    <w:sdtPr>
                      <w:rPr>
                        <w:rFonts w:ascii="National" w:hAnsi="National"/>
                      </w:rPr>
                      <w:id w:val="1441327933"/>
                      <w:placeholder>
                        <w:docPart w:val="6F0C4593F3CA423F95A2FC9F8D6B1C4A"/>
                      </w:placeholder>
                      <w15:repeatingSectionItem/>
                    </w:sdtPr>
                    <w:sdtEndPr>
                      <w:rPr>
                        <w:rFonts w:asciiTheme="minorHAnsi" w:hAnsiTheme="minorHAnsi"/>
                      </w:rPr>
                    </w:sdtEndPr>
                    <w:sdtContent>
                      <w:tr w:rsidR="008748CE" w:rsidRPr="00EF4A18" w14:paraId="07C73A5C" w14:textId="77777777" w:rsidTr="00464B98">
                        <w:tc>
                          <w:tcPr>
                            <w:tcW w:w="3055" w:type="dxa"/>
                            <w:tcBorders>
                              <w:top w:val="single" w:sz="4" w:space="0" w:color="auto"/>
                              <w:left w:val="single" w:sz="4" w:space="0" w:color="auto"/>
                              <w:bottom w:val="single" w:sz="4" w:space="0" w:color="auto"/>
                              <w:right w:val="single" w:sz="4" w:space="0" w:color="auto"/>
                            </w:tcBorders>
                          </w:tcPr>
                          <w:p w14:paraId="7EB36C2D" w14:textId="64208C64" w:rsidR="008748CE" w:rsidRPr="00EF4A18" w:rsidRDefault="008748CE" w:rsidP="008428D0">
                            <w:pPr>
                              <w:contextualSpacing/>
                              <w:jc w:val="both"/>
                              <w:rPr>
                                <w:rFonts w:ascii="National" w:hAnsi="National"/>
                              </w:rPr>
                            </w:pPr>
                            <w:r>
                              <w:t>Department of Public Safety</w:t>
                            </w:r>
                          </w:p>
                        </w:tc>
                        <w:tc>
                          <w:tcPr>
                            <w:tcW w:w="6390" w:type="dxa"/>
                            <w:tcBorders>
                              <w:top w:val="single" w:sz="4" w:space="0" w:color="auto"/>
                              <w:left w:val="single" w:sz="4" w:space="0" w:color="auto"/>
                              <w:bottom w:val="single" w:sz="4" w:space="0" w:color="auto"/>
                              <w:right w:val="single" w:sz="4" w:space="0" w:color="auto"/>
                            </w:tcBorders>
                          </w:tcPr>
                          <w:p w14:paraId="7D1ACA13" w14:textId="03568210" w:rsidR="008748CE" w:rsidRPr="008748CE" w:rsidRDefault="008748CE" w:rsidP="00D31F96">
                            <w:pPr>
                              <w:pStyle w:val="ListParagraph"/>
                              <w:numPr>
                                <w:ilvl w:val="0"/>
                                <w:numId w:val="4"/>
                              </w:numPr>
                              <w:jc w:val="both"/>
                              <w:rPr>
                                <w:rFonts w:ascii="National" w:hAnsi="National"/>
                              </w:rPr>
                            </w:pPr>
                            <w:r>
                              <w:rPr>
                                <w:rFonts w:ascii="National" w:hAnsi="National"/>
                              </w:rPr>
                              <w:t xml:space="preserve">Annually distribute AOD policies, risks, and treatment resources to faculty, staff, and students. </w:t>
                            </w:r>
                          </w:p>
                        </w:tc>
                      </w:tr>
                    </w:sdtContent>
                  </w:sdt>
                </w:sdtContent>
              </w:sdt>
            </w:sdtContent>
          </w:sdt>
        </w:sdtContent>
      </w:sdt>
    </w:tbl>
    <w:sdt>
      <w:sdtPr>
        <w:rPr>
          <w:rFonts w:ascii="National" w:hAnsi="National"/>
          <w:sz w:val="24"/>
          <w:szCs w:val="24"/>
        </w:rPr>
        <w:id w:val="-1571879070"/>
        <w:lock w:val="sdtContentLocked"/>
        <w:placeholder>
          <w:docPart w:val="DefaultPlaceholder_-1854013440"/>
        </w:placeholder>
      </w:sdtPr>
      <w:sdtContent>
        <w:p w14:paraId="44C0079A" w14:textId="2338B296" w:rsidR="00746BC3" w:rsidRPr="00EF4A18" w:rsidRDefault="00746BC3" w:rsidP="00746BC3">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Procedure Details</w:t>
          </w:r>
        </w:p>
      </w:sdtContent>
    </w:sdt>
    <w:p w14:paraId="4E77D97D" w14:textId="66DF64B4" w:rsidR="000A1F86" w:rsidRPr="00EF4A18" w:rsidRDefault="000A1F86" w:rsidP="00746BC3">
      <w:pPr>
        <w:pStyle w:val="Heading2"/>
        <w:contextualSpacing/>
        <w:jc w:val="both"/>
        <w:rPr>
          <w:rFonts w:ascii="National" w:hAnsi="National"/>
          <w:b w:val="0"/>
          <w:bCs w:val="0"/>
          <w:color w:val="000000" w:themeColor="text1"/>
          <w:sz w:val="22"/>
          <w:szCs w:val="22"/>
        </w:rPr>
      </w:pPr>
    </w:p>
    <w:tbl>
      <w:tblPr>
        <w:tblStyle w:val="TableGrid"/>
        <w:tblW w:w="9445" w:type="dxa"/>
        <w:tblLook w:val="04A0" w:firstRow="1" w:lastRow="0" w:firstColumn="1" w:lastColumn="0" w:noHBand="0" w:noVBand="1"/>
      </w:tblPr>
      <w:tblGrid>
        <w:gridCol w:w="1165"/>
        <w:gridCol w:w="3154"/>
        <w:gridCol w:w="5126"/>
      </w:tblGrid>
      <w:bookmarkStart w:id="0" w:name="_Hlk47434159" w:displacedByCustomXml="next"/>
      <w:sdt>
        <w:sdtPr>
          <w:rPr>
            <w:rFonts w:ascii="National" w:hAnsi="National"/>
            <w:b w:val="0"/>
            <w:bCs w:val="0"/>
            <w:color w:val="FFFFFF" w:themeColor="background1"/>
            <w:sz w:val="22"/>
            <w:szCs w:val="22"/>
          </w:rPr>
          <w:id w:val="83728122"/>
          <w:lock w:val="sdtContentLocked"/>
          <w:placeholder>
            <w:docPart w:val="DefaultPlaceholder_-1854013440"/>
          </w:placeholder>
        </w:sdtPr>
        <w:sdtContent>
          <w:tr w:rsidR="00B04AB7" w:rsidRPr="00EF4A18" w14:paraId="2FC5CB40" w14:textId="77777777" w:rsidTr="00464B98">
            <w:tc>
              <w:tcPr>
                <w:tcW w:w="1165" w:type="dxa"/>
                <w:tcBorders>
                  <w:bottom w:val="single" w:sz="4" w:space="0" w:color="auto"/>
                </w:tcBorders>
                <w:shd w:val="clear" w:color="auto" w:fill="941B1E"/>
              </w:tcPr>
              <w:p w14:paraId="718C288B" w14:textId="5A156989" w:rsidR="00B04AB7" w:rsidRPr="00EF4A18" w:rsidRDefault="00CD0032" w:rsidP="00746BC3">
                <w:pPr>
                  <w:pStyle w:val="Heading2"/>
                  <w:contextualSpacing/>
                  <w:jc w:val="both"/>
                  <w:rPr>
                    <w:rFonts w:ascii="National" w:hAnsi="National"/>
                    <w:b w:val="0"/>
                    <w:bCs w:val="0"/>
                    <w:color w:val="FFFFFF" w:themeColor="background1"/>
                    <w:sz w:val="22"/>
                    <w:szCs w:val="22"/>
                  </w:rPr>
                </w:pPr>
                <w:r w:rsidRPr="00EF4A18">
                  <w:rPr>
                    <w:rFonts w:ascii="National" w:hAnsi="National"/>
                    <w:b w:val="0"/>
                    <w:bCs w:val="0"/>
                    <w:color w:val="FFFFFF" w:themeColor="background1"/>
                    <w:sz w:val="22"/>
                    <w:szCs w:val="22"/>
                  </w:rPr>
                  <w:t xml:space="preserve">Action </w:t>
                </w:r>
                <w:r w:rsidR="00B04AB7" w:rsidRPr="00EF4A18">
                  <w:rPr>
                    <w:rFonts w:ascii="National" w:hAnsi="National"/>
                    <w:b w:val="0"/>
                    <w:bCs w:val="0"/>
                    <w:color w:val="FFFFFF" w:themeColor="background1"/>
                    <w:sz w:val="22"/>
                    <w:szCs w:val="22"/>
                  </w:rPr>
                  <w:t>#</w:t>
                </w:r>
              </w:p>
            </w:tc>
            <w:tc>
              <w:tcPr>
                <w:tcW w:w="3154" w:type="dxa"/>
                <w:tcBorders>
                  <w:bottom w:val="single" w:sz="4" w:space="0" w:color="auto"/>
                </w:tcBorders>
                <w:shd w:val="clear" w:color="auto" w:fill="941B1E"/>
              </w:tcPr>
              <w:p w14:paraId="28FC526F" w14:textId="13134034" w:rsidR="00B04AB7" w:rsidRPr="00EF4A18" w:rsidRDefault="00B04AB7" w:rsidP="00746BC3">
                <w:pPr>
                  <w:pStyle w:val="Heading2"/>
                  <w:contextualSpacing/>
                  <w:jc w:val="both"/>
                  <w:rPr>
                    <w:rFonts w:ascii="National" w:hAnsi="National"/>
                    <w:b w:val="0"/>
                    <w:bCs w:val="0"/>
                    <w:color w:val="FFFFFF" w:themeColor="background1"/>
                    <w:sz w:val="22"/>
                    <w:szCs w:val="22"/>
                  </w:rPr>
                </w:pPr>
                <w:r w:rsidRPr="00EF4A18">
                  <w:rPr>
                    <w:rFonts w:ascii="National" w:hAnsi="National"/>
                    <w:b w:val="0"/>
                    <w:bCs w:val="0"/>
                    <w:color w:val="FFFFFF" w:themeColor="background1"/>
                    <w:sz w:val="22"/>
                    <w:szCs w:val="22"/>
                  </w:rPr>
                  <w:t>Responsible</w:t>
                </w:r>
                <w:r w:rsidR="0034137D" w:rsidRPr="00EF4A18">
                  <w:rPr>
                    <w:rFonts w:ascii="National" w:hAnsi="National"/>
                    <w:b w:val="0"/>
                    <w:bCs w:val="0"/>
                    <w:color w:val="FFFFFF" w:themeColor="background1"/>
                    <w:sz w:val="22"/>
                    <w:szCs w:val="22"/>
                  </w:rPr>
                  <w:t xml:space="preserve"> Stakeholder</w:t>
                </w:r>
              </w:p>
            </w:tc>
            <w:tc>
              <w:tcPr>
                <w:tcW w:w="5126" w:type="dxa"/>
                <w:tcBorders>
                  <w:bottom w:val="single" w:sz="4" w:space="0" w:color="auto"/>
                </w:tcBorders>
                <w:shd w:val="clear" w:color="auto" w:fill="941B1E"/>
              </w:tcPr>
              <w:p w14:paraId="72F34290" w14:textId="3CC12E2E" w:rsidR="00B04AB7" w:rsidRPr="00EF4A18" w:rsidRDefault="00B04AB7" w:rsidP="00746BC3">
                <w:pPr>
                  <w:pStyle w:val="Heading2"/>
                  <w:contextualSpacing/>
                  <w:jc w:val="both"/>
                  <w:rPr>
                    <w:rFonts w:ascii="National" w:hAnsi="National"/>
                    <w:b w:val="0"/>
                    <w:bCs w:val="0"/>
                    <w:color w:val="FFFFFF" w:themeColor="background1"/>
                    <w:sz w:val="22"/>
                    <w:szCs w:val="22"/>
                  </w:rPr>
                </w:pPr>
                <w:r w:rsidRPr="00EF4A18">
                  <w:rPr>
                    <w:rFonts w:ascii="National" w:hAnsi="National"/>
                    <w:b w:val="0"/>
                    <w:bCs w:val="0"/>
                    <w:color w:val="FFFFFF" w:themeColor="background1"/>
                    <w:sz w:val="22"/>
                    <w:szCs w:val="22"/>
                  </w:rPr>
                  <w:t xml:space="preserve">Details </w:t>
                </w:r>
              </w:p>
            </w:tc>
          </w:tr>
        </w:sdtContent>
      </w:sdt>
      <w:tr w:rsidR="00B316AF" w:rsidRPr="00EF4A18" w14:paraId="250E6CB3" w14:textId="77777777" w:rsidTr="00464B98">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017BD332" w14:textId="3F245E7E" w:rsidR="00B316AF" w:rsidRPr="00EF4A18" w:rsidRDefault="008140FC" w:rsidP="00746BC3">
            <w:pPr>
              <w:pStyle w:val="Heading2"/>
              <w:contextualSpacing/>
              <w:jc w:val="both"/>
              <w:rPr>
                <w:rFonts w:ascii="National" w:hAnsi="National"/>
                <w:b w:val="0"/>
                <w:bCs w:val="0"/>
                <w:color w:val="FFFFFF" w:themeColor="background1"/>
                <w:sz w:val="22"/>
                <w:szCs w:val="22"/>
              </w:rPr>
            </w:pPr>
            <w:r w:rsidRPr="00EF4A18">
              <w:rPr>
                <w:rFonts w:ascii="National" w:hAnsi="National"/>
                <w:b w:val="0"/>
                <w:bCs w:val="0"/>
                <w:sz w:val="22"/>
                <w:szCs w:val="22"/>
              </w:rPr>
              <w:t>1.0</w:t>
            </w:r>
          </w:p>
        </w:tc>
        <w:tc>
          <w:tcPr>
            <w:tcW w:w="3154" w:type="dxa"/>
            <w:tcBorders>
              <w:top w:val="single" w:sz="4" w:space="0" w:color="auto"/>
              <w:left w:val="single" w:sz="4" w:space="0" w:color="auto"/>
              <w:bottom w:val="single" w:sz="4" w:space="0" w:color="auto"/>
              <w:right w:val="single" w:sz="4" w:space="0" w:color="auto"/>
            </w:tcBorders>
            <w:shd w:val="clear" w:color="auto" w:fill="FFFFFF" w:themeFill="background1"/>
          </w:tcPr>
          <w:p w14:paraId="0661D8F1" w14:textId="3129369A" w:rsidR="00B316AF" w:rsidRPr="00EF4A18" w:rsidRDefault="008748CE" w:rsidP="006E2E58">
            <w:pPr>
              <w:pStyle w:val="Heading2"/>
              <w:contextualSpacing/>
              <w:rPr>
                <w:rFonts w:ascii="National" w:hAnsi="National"/>
                <w:b w:val="0"/>
                <w:bCs w:val="0"/>
                <w:color w:val="FFFFFF" w:themeColor="background1"/>
                <w:sz w:val="22"/>
                <w:szCs w:val="22"/>
              </w:rPr>
            </w:pPr>
            <w:r w:rsidRPr="008748CE">
              <w:rPr>
                <w:rFonts w:ascii="National" w:hAnsi="National"/>
                <w:b w:val="0"/>
                <w:bCs w:val="0"/>
                <w:sz w:val="22"/>
                <w:szCs w:val="22"/>
              </w:rPr>
              <w:t xml:space="preserve">Department of Public Safety, </w:t>
            </w:r>
            <w:r w:rsidR="00F94B64">
              <w:rPr>
                <w:rFonts w:ascii="National" w:hAnsi="National"/>
                <w:b w:val="0"/>
                <w:bCs w:val="0"/>
                <w:sz w:val="22"/>
                <w:szCs w:val="22"/>
              </w:rPr>
              <w:t xml:space="preserve"> USC</w:t>
            </w:r>
            <w:r w:rsidRPr="008748CE">
              <w:rPr>
                <w:rFonts w:ascii="National" w:hAnsi="National"/>
                <w:b w:val="0"/>
                <w:bCs w:val="0"/>
                <w:sz w:val="22"/>
                <w:szCs w:val="22"/>
              </w:rPr>
              <w:t xml:space="preserve"> Student Life, Division of Student Health, Human Resources, Eq</w:t>
            </w:r>
            <w:r w:rsidR="00F94B64">
              <w:rPr>
                <w:rFonts w:ascii="National" w:hAnsi="National"/>
                <w:b w:val="0"/>
                <w:bCs w:val="0"/>
                <w:sz w:val="22"/>
                <w:szCs w:val="22"/>
              </w:rPr>
              <w:t xml:space="preserve">ual </w:t>
            </w:r>
            <w:r w:rsidR="00584ADC">
              <w:rPr>
                <w:rFonts w:ascii="National" w:hAnsi="National"/>
                <w:b w:val="0"/>
                <w:bCs w:val="0"/>
                <w:sz w:val="22"/>
                <w:szCs w:val="22"/>
              </w:rPr>
              <w:t>Opportunity</w:t>
            </w:r>
            <w:r w:rsidRPr="008748CE">
              <w:rPr>
                <w:rFonts w:ascii="National" w:hAnsi="National"/>
                <w:b w:val="0"/>
                <w:bCs w:val="0"/>
                <w:sz w:val="22"/>
                <w:szCs w:val="22"/>
              </w:rPr>
              <w:t>, and Compliance</w:t>
            </w:r>
          </w:p>
        </w:tc>
        <w:tc>
          <w:tcPr>
            <w:tcW w:w="5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22E8FC8" w14:textId="15206D97" w:rsidR="00E44281" w:rsidRDefault="008748CE" w:rsidP="00E44281">
            <w:pPr>
              <w:pStyle w:val="Heading2"/>
              <w:contextualSpacing/>
              <w:rPr>
                <w:rFonts w:ascii="National" w:hAnsi="National"/>
                <w:b w:val="0"/>
                <w:bCs w:val="0"/>
                <w:sz w:val="22"/>
                <w:szCs w:val="22"/>
              </w:rPr>
            </w:pPr>
            <w:r>
              <w:rPr>
                <w:rFonts w:ascii="National" w:hAnsi="National"/>
                <w:b w:val="0"/>
                <w:bCs w:val="0"/>
                <w:sz w:val="22"/>
                <w:szCs w:val="22"/>
              </w:rPr>
              <w:t>The Department of Public Safety</w:t>
            </w:r>
            <w:r w:rsidR="00E44281">
              <w:rPr>
                <w:rFonts w:ascii="National" w:hAnsi="National"/>
                <w:b w:val="0"/>
                <w:bCs w:val="0"/>
                <w:sz w:val="22"/>
                <w:szCs w:val="22"/>
              </w:rPr>
              <w:t xml:space="preserve"> </w:t>
            </w:r>
            <w:r>
              <w:rPr>
                <w:rFonts w:ascii="National" w:hAnsi="National"/>
                <w:b w:val="0"/>
                <w:bCs w:val="0"/>
                <w:sz w:val="22"/>
                <w:szCs w:val="22"/>
              </w:rPr>
              <w:t xml:space="preserve">will annually distribute AOD policies, risks, and treatment resources </w:t>
            </w:r>
            <w:r w:rsidR="00E44281">
              <w:rPr>
                <w:rFonts w:ascii="National" w:hAnsi="National"/>
                <w:b w:val="0"/>
                <w:bCs w:val="0"/>
                <w:sz w:val="22"/>
                <w:szCs w:val="22"/>
              </w:rPr>
              <w:t xml:space="preserve">incorporated </w:t>
            </w:r>
            <w:r>
              <w:rPr>
                <w:rFonts w:ascii="National" w:hAnsi="National"/>
                <w:b w:val="0"/>
                <w:bCs w:val="0"/>
                <w:sz w:val="22"/>
                <w:szCs w:val="22"/>
              </w:rPr>
              <w:t xml:space="preserve">in </w:t>
            </w:r>
            <w:r w:rsidR="00E44281">
              <w:rPr>
                <w:rFonts w:ascii="National" w:hAnsi="National"/>
                <w:b w:val="0"/>
                <w:bCs w:val="0"/>
                <w:sz w:val="22"/>
                <w:szCs w:val="22"/>
              </w:rPr>
              <w:t xml:space="preserve">the </w:t>
            </w:r>
            <w:r w:rsidR="00B21E22">
              <w:rPr>
                <w:rFonts w:ascii="National" w:hAnsi="National"/>
                <w:b w:val="0"/>
                <w:bCs w:val="0"/>
                <w:sz w:val="22"/>
                <w:szCs w:val="22"/>
              </w:rPr>
              <w:t>u</w:t>
            </w:r>
            <w:r w:rsidR="00E44281">
              <w:rPr>
                <w:rFonts w:ascii="National" w:hAnsi="National"/>
                <w:b w:val="0"/>
                <w:bCs w:val="0"/>
                <w:sz w:val="22"/>
                <w:szCs w:val="22"/>
              </w:rPr>
              <w:t>niversity’s</w:t>
            </w:r>
            <w:r>
              <w:rPr>
                <w:rFonts w:ascii="National" w:hAnsi="National"/>
                <w:b w:val="0"/>
                <w:bCs w:val="0"/>
                <w:sz w:val="22"/>
                <w:szCs w:val="22"/>
              </w:rPr>
              <w:t xml:space="preserve"> Annual Security and Fire Safety Report (“AS</w:t>
            </w:r>
            <w:r w:rsidR="00E44281">
              <w:rPr>
                <w:rFonts w:ascii="National" w:hAnsi="National"/>
                <w:b w:val="0"/>
                <w:bCs w:val="0"/>
                <w:sz w:val="22"/>
                <w:szCs w:val="22"/>
              </w:rPr>
              <w:t>FSR</w:t>
            </w:r>
            <w:r>
              <w:rPr>
                <w:rFonts w:ascii="National" w:hAnsi="National"/>
                <w:b w:val="0"/>
                <w:bCs w:val="0"/>
                <w:sz w:val="22"/>
                <w:szCs w:val="22"/>
              </w:rPr>
              <w:t>”)</w:t>
            </w:r>
            <w:r w:rsidR="00E44281">
              <w:rPr>
                <w:rFonts w:ascii="National" w:hAnsi="National"/>
                <w:b w:val="0"/>
                <w:bCs w:val="0"/>
                <w:sz w:val="22"/>
                <w:szCs w:val="22"/>
              </w:rPr>
              <w:t xml:space="preserve"> to all faculty, staff, and students. </w:t>
            </w:r>
          </w:p>
          <w:p w14:paraId="255B771D" w14:textId="77777777" w:rsidR="00E44281" w:rsidRDefault="00E44281" w:rsidP="00E44281">
            <w:pPr>
              <w:pStyle w:val="Heading2"/>
              <w:contextualSpacing/>
              <w:rPr>
                <w:rFonts w:ascii="National" w:hAnsi="National"/>
                <w:b w:val="0"/>
                <w:bCs w:val="0"/>
                <w:sz w:val="22"/>
                <w:szCs w:val="22"/>
              </w:rPr>
            </w:pPr>
          </w:p>
          <w:p w14:paraId="0B5AAC82" w14:textId="53EF38B4" w:rsidR="00B316AF" w:rsidRDefault="00C979B5" w:rsidP="00E44281">
            <w:pPr>
              <w:pStyle w:val="Heading2"/>
              <w:contextualSpacing/>
              <w:rPr>
                <w:rFonts w:ascii="National" w:hAnsi="National"/>
                <w:b w:val="0"/>
                <w:bCs w:val="0"/>
                <w:sz w:val="22"/>
                <w:szCs w:val="22"/>
              </w:rPr>
            </w:pPr>
            <w:r>
              <w:rPr>
                <w:rFonts w:ascii="National" w:hAnsi="National"/>
                <w:b w:val="0"/>
                <w:bCs w:val="0"/>
                <w:sz w:val="22"/>
                <w:szCs w:val="22"/>
              </w:rPr>
              <w:t>Students will additionally</w:t>
            </w:r>
            <w:r w:rsidR="00E44281">
              <w:rPr>
                <w:rFonts w:ascii="National" w:hAnsi="National"/>
                <w:b w:val="0"/>
                <w:bCs w:val="0"/>
                <w:sz w:val="22"/>
                <w:szCs w:val="22"/>
              </w:rPr>
              <w:t xml:space="preserve"> receive AOD policies, risks, and treatment resources</w:t>
            </w:r>
            <w:r>
              <w:rPr>
                <w:rFonts w:ascii="National" w:hAnsi="National"/>
                <w:b w:val="0"/>
                <w:bCs w:val="0"/>
                <w:sz w:val="22"/>
                <w:szCs w:val="22"/>
              </w:rPr>
              <w:t xml:space="preserve"> annually</w:t>
            </w:r>
            <w:r w:rsidR="008748CE">
              <w:rPr>
                <w:rFonts w:ascii="National" w:hAnsi="National"/>
                <w:b w:val="0"/>
                <w:bCs w:val="0"/>
                <w:sz w:val="22"/>
                <w:szCs w:val="22"/>
              </w:rPr>
              <w:t xml:space="preserve"> </w:t>
            </w:r>
            <w:r w:rsidR="00E44281">
              <w:rPr>
                <w:rFonts w:ascii="National" w:hAnsi="National"/>
                <w:b w:val="0"/>
                <w:bCs w:val="0"/>
                <w:sz w:val="22"/>
                <w:szCs w:val="22"/>
              </w:rPr>
              <w:t>in the following ways:</w:t>
            </w:r>
          </w:p>
          <w:p w14:paraId="6EFB88FA" w14:textId="77777777" w:rsidR="00E44281" w:rsidRDefault="00E44281" w:rsidP="00746BC3">
            <w:pPr>
              <w:pStyle w:val="Heading2"/>
              <w:contextualSpacing/>
              <w:jc w:val="both"/>
              <w:rPr>
                <w:rFonts w:ascii="National" w:hAnsi="National"/>
                <w:b w:val="0"/>
                <w:bCs w:val="0"/>
                <w:sz w:val="22"/>
                <w:szCs w:val="22"/>
              </w:rPr>
            </w:pPr>
          </w:p>
          <w:p w14:paraId="50A5D359" w14:textId="1D8A05AD" w:rsidR="00E44281" w:rsidRDefault="00E44281" w:rsidP="00D31F96">
            <w:pPr>
              <w:pStyle w:val="Heading2"/>
              <w:numPr>
                <w:ilvl w:val="0"/>
                <w:numId w:val="5"/>
              </w:numPr>
              <w:contextualSpacing/>
              <w:rPr>
                <w:rFonts w:ascii="National" w:hAnsi="National"/>
                <w:b w:val="0"/>
                <w:bCs w:val="0"/>
                <w:sz w:val="22"/>
                <w:szCs w:val="22"/>
              </w:rPr>
            </w:pPr>
            <w:r>
              <w:rPr>
                <w:rFonts w:ascii="National" w:hAnsi="National"/>
                <w:b w:val="0"/>
                <w:bCs w:val="0"/>
                <w:sz w:val="22"/>
                <w:szCs w:val="22"/>
              </w:rPr>
              <w:t xml:space="preserve">Student Life will email the USC Student Handbook to all students at the beginning of each </w:t>
            </w:r>
            <w:r w:rsidR="00C979B5">
              <w:rPr>
                <w:rFonts w:ascii="National" w:hAnsi="National"/>
                <w:b w:val="0"/>
                <w:bCs w:val="0"/>
                <w:sz w:val="22"/>
                <w:szCs w:val="22"/>
              </w:rPr>
              <w:t>academic year</w:t>
            </w:r>
            <w:r>
              <w:rPr>
                <w:rFonts w:ascii="National" w:hAnsi="National"/>
                <w:b w:val="0"/>
                <w:bCs w:val="0"/>
                <w:sz w:val="22"/>
                <w:szCs w:val="22"/>
              </w:rPr>
              <w:t xml:space="preserve">; </w:t>
            </w:r>
            <w:r w:rsidR="00C979B5">
              <w:rPr>
                <w:rFonts w:ascii="National" w:hAnsi="National"/>
                <w:b w:val="0"/>
                <w:bCs w:val="0"/>
                <w:sz w:val="22"/>
                <w:szCs w:val="22"/>
              </w:rPr>
              <w:t>and,</w:t>
            </w:r>
            <w:r>
              <w:rPr>
                <w:rFonts w:ascii="National" w:hAnsi="National"/>
                <w:b w:val="0"/>
                <w:bCs w:val="0"/>
                <w:sz w:val="22"/>
                <w:szCs w:val="22"/>
              </w:rPr>
              <w:br/>
            </w:r>
          </w:p>
          <w:p w14:paraId="4541FD33" w14:textId="77777777" w:rsidR="00E44281" w:rsidRDefault="00E44281" w:rsidP="00D31F96">
            <w:pPr>
              <w:pStyle w:val="Heading2"/>
              <w:numPr>
                <w:ilvl w:val="0"/>
                <w:numId w:val="5"/>
              </w:numPr>
              <w:contextualSpacing/>
              <w:jc w:val="both"/>
              <w:rPr>
                <w:rFonts w:ascii="National" w:hAnsi="National"/>
                <w:b w:val="0"/>
                <w:bCs w:val="0"/>
                <w:sz w:val="22"/>
                <w:szCs w:val="22"/>
              </w:rPr>
            </w:pPr>
            <w:r>
              <w:rPr>
                <w:rFonts w:ascii="National" w:hAnsi="National"/>
                <w:b w:val="0"/>
                <w:bCs w:val="0"/>
                <w:sz w:val="22"/>
                <w:szCs w:val="22"/>
              </w:rPr>
              <w:t xml:space="preserve">Student Health will include AOD policies, risks, and treatment resources in the </w:t>
            </w:r>
            <w:r w:rsidRPr="00E44281">
              <w:rPr>
                <w:rFonts w:ascii="National" w:hAnsi="National"/>
                <w:b w:val="0"/>
                <w:bCs w:val="0"/>
                <w:sz w:val="22"/>
                <w:szCs w:val="22"/>
              </w:rPr>
              <w:t>AlcoholEdu® for College: Effective Prevention Education for College Students Prevention Education Module.</w:t>
            </w:r>
            <w:r>
              <w:rPr>
                <w:rFonts w:ascii="National" w:hAnsi="National"/>
                <w:b w:val="0"/>
                <w:bCs w:val="0"/>
                <w:sz w:val="22"/>
                <w:szCs w:val="22"/>
              </w:rPr>
              <w:t xml:space="preserve"> </w:t>
            </w:r>
            <w:r w:rsidR="00C979B5" w:rsidRPr="00C979B5">
              <w:rPr>
                <w:rFonts w:ascii="National" w:hAnsi="National"/>
                <w:b w:val="0"/>
                <w:bCs w:val="0"/>
                <w:sz w:val="22"/>
                <w:szCs w:val="22"/>
              </w:rPr>
              <w:t>All incoming undergraduate students are required to complete the AlcoholEdu® for College training</w:t>
            </w:r>
            <w:r w:rsidR="00C979B5">
              <w:rPr>
                <w:rFonts w:ascii="National" w:hAnsi="National"/>
                <w:b w:val="0"/>
                <w:bCs w:val="0"/>
                <w:sz w:val="22"/>
                <w:szCs w:val="22"/>
              </w:rPr>
              <w:t>.</w:t>
            </w:r>
          </w:p>
          <w:p w14:paraId="0C54A515" w14:textId="77777777" w:rsidR="00C979B5" w:rsidRDefault="00C979B5" w:rsidP="00C979B5">
            <w:pPr>
              <w:pStyle w:val="Heading2"/>
              <w:contextualSpacing/>
              <w:jc w:val="both"/>
              <w:rPr>
                <w:rFonts w:ascii="National" w:hAnsi="National"/>
                <w:b w:val="0"/>
                <w:bCs w:val="0"/>
                <w:sz w:val="22"/>
                <w:szCs w:val="22"/>
              </w:rPr>
            </w:pPr>
          </w:p>
          <w:p w14:paraId="580FF05D" w14:textId="38937417" w:rsidR="00C979B5" w:rsidRDefault="00C979B5" w:rsidP="00C979B5">
            <w:pPr>
              <w:pStyle w:val="Heading2"/>
              <w:contextualSpacing/>
              <w:jc w:val="both"/>
              <w:rPr>
                <w:rFonts w:ascii="National" w:hAnsi="National"/>
                <w:b w:val="0"/>
                <w:bCs w:val="0"/>
                <w:sz w:val="22"/>
                <w:szCs w:val="22"/>
              </w:rPr>
            </w:pPr>
            <w:r>
              <w:rPr>
                <w:rFonts w:ascii="National" w:hAnsi="National"/>
                <w:b w:val="0"/>
                <w:bCs w:val="0"/>
                <w:sz w:val="22"/>
                <w:szCs w:val="22"/>
              </w:rPr>
              <w:t xml:space="preserve">New employees will receive an annual distribution of AOD policies, risks, and treatment resources via the Employee Gateway email. </w:t>
            </w:r>
          </w:p>
          <w:p w14:paraId="72CC5CBB" w14:textId="6C34D0A8" w:rsidR="00C979B5" w:rsidRPr="008748CE" w:rsidRDefault="00C979B5" w:rsidP="00C979B5">
            <w:pPr>
              <w:pStyle w:val="Heading2"/>
              <w:contextualSpacing/>
              <w:jc w:val="both"/>
              <w:rPr>
                <w:rFonts w:ascii="National" w:hAnsi="National"/>
                <w:b w:val="0"/>
                <w:bCs w:val="0"/>
                <w:sz w:val="22"/>
                <w:szCs w:val="22"/>
              </w:rPr>
            </w:pPr>
          </w:p>
        </w:tc>
      </w:tr>
      <w:sdt>
        <w:sdtPr>
          <w:rPr>
            <w:rFonts w:ascii="National" w:hAnsi="National"/>
            <w:b w:val="0"/>
            <w:bCs w:val="0"/>
            <w:sz w:val="22"/>
            <w:szCs w:val="22"/>
          </w:rPr>
          <w:id w:val="-234936356"/>
          <w15:repeatingSection/>
        </w:sdtPr>
        <w:sdtEndPr>
          <w:rPr>
            <w:b/>
            <w:bCs/>
            <w:color w:val="FFFFFF" w:themeColor="background1"/>
          </w:rPr>
        </w:sdtEndPr>
        <w:sdtContent>
          <w:sdt>
            <w:sdtPr>
              <w:rPr>
                <w:rFonts w:ascii="National" w:hAnsi="National"/>
                <w:b w:val="0"/>
                <w:bCs w:val="0"/>
                <w:sz w:val="22"/>
                <w:szCs w:val="22"/>
              </w:rPr>
              <w:id w:val="674852759"/>
              <w:placeholder>
                <w:docPart w:val="DefaultPlaceholder_-1854013435"/>
              </w:placeholder>
              <w15:repeatingSectionItem/>
            </w:sdtPr>
            <w:sdtEndPr>
              <w:rPr>
                <w:color w:val="FFFFFF" w:themeColor="background1"/>
              </w:rPr>
            </w:sdtEndPr>
            <w:sdtContent>
              <w:tr w:rsidR="008140FC" w:rsidRPr="00EF4A18" w14:paraId="6A040024" w14:textId="77777777" w:rsidTr="00464B98">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FAC55" w14:textId="70C76731" w:rsidR="008140FC" w:rsidRPr="00EF4A18" w:rsidRDefault="00C979B5" w:rsidP="00746BC3">
                    <w:pPr>
                      <w:pStyle w:val="Heading2"/>
                      <w:contextualSpacing/>
                      <w:jc w:val="both"/>
                      <w:rPr>
                        <w:rFonts w:ascii="National" w:hAnsi="National"/>
                        <w:b w:val="0"/>
                        <w:bCs w:val="0"/>
                        <w:sz w:val="22"/>
                        <w:szCs w:val="22"/>
                      </w:rPr>
                    </w:pPr>
                    <w:r>
                      <w:rPr>
                        <w:rFonts w:ascii="National" w:hAnsi="National"/>
                        <w:b w:val="0"/>
                        <w:bCs w:val="0"/>
                        <w:sz w:val="22"/>
                        <w:szCs w:val="22"/>
                      </w:rPr>
                      <w:t>2.0</w:t>
                    </w:r>
                  </w:p>
                </w:tc>
                <w:tc>
                  <w:tcPr>
                    <w:tcW w:w="3154" w:type="dxa"/>
                    <w:tcBorders>
                      <w:top w:val="single" w:sz="4" w:space="0" w:color="auto"/>
                      <w:left w:val="single" w:sz="4" w:space="0" w:color="auto"/>
                      <w:bottom w:val="single" w:sz="4" w:space="0" w:color="auto"/>
                      <w:right w:val="single" w:sz="4" w:space="0" w:color="auto"/>
                    </w:tcBorders>
                    <w:shd w:val="clear" w:color="auto" w:fill="FFFFFF" w:themeFill="background1"/>
                  </w:tcPr>
                  <w:p w14:paraId="0EB2FC3E" w14:textId="3992E0D2" w:rsidR="008140FC" w:rsidRPr="00C979B5" w:rsidRDefault="00C979B5" w:rsidP="00746BC3">
                    <w:pPr>
                      <w:pStyle w:val="Heading2"/>
                      <w:contextualSpacing/>
                      <w:jc w:val="both"/>
                      <w:rPr>
                        <w:rFonts w:ascii="National" w:hAnsi="National"/>
                        <w:b w:val="0"/>
                        <w:bCs w:val="0"/>
                        <w:sz w:val="22"/>
                        <w:szCs w:val="22"/>
                      </w:rPr>
                    </w:pPr>
                    <w:r>
                      <w:rPr>
                        <w:rFonts w:ascii="National" w:hAnsi="National"/>
                        <w:b w:val="0"/>
                        <w:bCs w:val="0"/>
                        <w:sz w:val="22"/>
                        <w:szCs w:val="22"/>
                      </w:rPr>
                      <w:t>Division of Student Health</w:t>
                    </w:r>
                  </w:p>
                </w:tc>
                <w:tc>
                  <w:tcPr>
                    <w:tcW w:w="5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DF917AA" w14:textId="62882F0E" w:rsidR="00C979B5" w:rsidRDefault="00C979B5" w:rsidP="00746BC3">
                    <w:pPr>
                      <w:pStyle w:val="Heading2"/>
                      <w:contextualSpacing/>
                      <w:jc w:val="both"/>
                      <w:rPr>
                        <w:rFonts w:ascii="National" w:hAnsi="National"/>
                        <w:b w:val="0"/>
                        <w:bCs w:val="0"/>
                        <w:sz w:val="22"/>
                        <w:szCs w:val="22"/>
                      </w:rPr>
                    </w:pPr>
                    <w:r>
                      <w:rPr>
                        <w:rFonts w:ascii="National" w:hAnsi="National"/>
                        <w:b w:val="0"/>
                        <w:bCs w:val="0"/>
                        <w:sz w:val="22"/>
                        <w:szCs w:val="22"/>
                      </w:rPr>
                      <w:t xml:space="preserve">The Division of Student Health will consult publications, peer-reviewed journals, </w:t>
                    </w:r>
                    <w:r w:rsidR="0055445E">
                      <w:rPr>
                        <w:rFonts w:ascii="National" w:hAnsi="National"/>
                        <w:b w:val="0"/>
                        <w:bCs w:val="0"/>
                        <w:sz w:val="22"/>
                        <w:szCs w:val="22"/>
                      </w:rPr>
                      <w:t xml:space="preserve">the </w:t>
                    </w:r>
                    <w:r>
                      <w:rPr>
                        <w:rFonts w:ascii="National" w:hAnsi="National"/>
                        <w:b w:val="0"/>
                        <w:bCs w:val="0"/>
                        <w:sz w:val="22"/>
                        <w:szCs w:val="22"/>
                      </w:rPr>
                      <w:t>university’s benchmarks, and other sources such as College AIM</w:t>
                    </w:r>
                    <w:r w:rsidRPr="00E44281">
                      <w:rPr>
                        <w:rFonts w:ascii="National" w:hAnsi="National"/>
                        <w:b w:val="0"/>
                        <w:bCs w:val="0"/>
                        <w:sz w:val="22"/>
                        <w:szCs w:val="22"/>
                      </w:rPr>
                      <w:t>®</w:t>
                    </w:r>
                    <w:r>
                      <w:rPr>
                        <w:rFonts w:ascii="National" w:hAnsi="National"/>
                        <w:b w:val="0"/>
                        <w:bCs w:val="0"/>
                        <w:sz w:val="22"/>
                        <w:szCs w:val="22"/>
                      </w:rPr>
                      <w:t xml:space="preserve"> to measure policy and program effectiveness.</w:t>
                    </w:r>
                  </w:p>
                  <w:p w14:paraId="3CD0D935" w14:textId="77777777" w:rsidR="00C979B5" w:rsidRDefault="00C979B5" w:rsidP="00746BC3">
                    <w:pPr>
                      <w:pStyle w:val="Heading2"/>
                      <w:contextualSpacing/>
                      <w:jc w:val="both"/>
                      <w:rPr>
                        <w:rFonts w:ascii="National" w:hAnsi="National"/>
                        <w:b w:val="0"/>
                        <w:bCs w:val="0"/>
                        <w:sz w:val="22"/>
                        <w:szCs w:val="22"/>
                      </w:rPr>
                    </w:pPr>
                  </w:p>
                  <w:p w14:paraId="03839551" w14:textId="185FB3B1" w:rsidR="008140FC" w:rsidRPr="00C979B5" w:rsidRDefault="00C979B5" w:rsidP="00746BC3">
                    <w:pPr>
                      <w:pStyle w:val="Heading2"/>
                      <w:contextualSpacing/>
                      <w:jc w:val="both"/>
                      <w:rPr>
                        <w:rFonts w:ascii="National" w:hAnsi="National"/>
                        <w:b w:val="0"/>
                        <w:bCs w:val="0"/>
                        <w:sz w:val="22"/>
                        <w:szCs w:val="22"/>
                      </w:rPr>
                    </w:pPr>
                    <w:r>
                      <w:rPr>
                        <w:rFonts w:ascii="National" w:hAnsi="National"/>
                        <w:b w:val="0"/>
                        <w:bCs w:val="0"/>
                        <w:sz w:val="22"/>
                        <w:szCs w:val="22"/>
                      </w:rPr>
                      <w:t xml:space="preserve">The Division of Student Health will also consult and rely on population-level data regarding </w:t>
                    </w:r>
                    <w:r w:rsidR="0055445E">
                      <w:rPr>
                        <w:rFonts w:ascii="National" w:hAnsi="National"/>
                        <w:b w:val="0"/>
                        <w:bCs w:val="0"/>
                        <w:sz w:val="22"/>
                        <w:szCs w:val="22"/>
                      </w:rPr>
                      <w:t>AOD use</w:t>
                    </w:r>
                    <w:r>
                      <w:rPr>
                        <w:rFonts w:ascii="National" w:hAnsi="National"/>
                        <w:b w:val="0"/>
                        <w:bCs w:val="0"/>
                        <w:sz w:val="22"/>
                        <w:szCs w:val="22"/>
                      </w:rPr>
                      <w:t xml:space="preserve">, </w:t>
                    </w:r>
                    <w:r w:rsidR="0055445E">
                      <w:rPr>
                        <w:rFonts w:ascii="National" w:hAnsi="National"/>
                        <w:b w:val="0"/>
                        <w:bCs w:val="0"/>
                        <w:sz w:val="22"/>
                        <w:szCs w:val="22"/>
                      </w:rPr>
                      <w:t xml:space="preserve">the University community feedback, and other context and content regarding AOD. </w:t>
                    </w:r>
                  </w:p>
                </w:tc>
              </w:tr>
            </w:sdtContent>
          </w:sdt>
          <w:bookmarkEnd w:id="0" w:displacedByCustomXml="next"/>
          <w:sdt>
            <w:sdtPr>
              <w:rPr>
                <w:rFonts w:ascii="National" w:hAnsi="National"/>
                <w:b w:val="0"/>
                <w:bCs w:val="0"/>
                <w:sz w:val="22"/>
                <w:szCs w:val="22"/>
              </w:rPr>
              <w:id w:val="-1551602940"/>
              <w:placeholder>
                <w:docPart w:val="F7E528FF1CE6433EA924F569A13F60CB"/>
              </w:placeholder>
              <w15:repeatingSectionItem/>
            </w:sdtPr>
            <w:sdtEndPr>
              <w:rPr>
                <w:color w:val="FFFFFF" w:themeColor="background1"/>
              </w:rPr>
            </w:sdtEndPr>
            <w:sdtContent>
              <w:tr w:rsidR="0055445E" w:rsidRPr="00EF4A18" w14:paraId="6CB2BD07" w14:textId="77777777" w:rsidTr="00464B98">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6BD65CFD" w14:textId="0D787E0B" w:rsidR="0055445E" w:rsidRPr="00EF4A18" w:rsidRDefault="0055445E" w:rsidP="00746BC3">
                    <w:pPr>
                      <w:pStyle w:val="Heading2"/>
                      <w:contextualSpacing/>
                      <w:jc w:val="both"/>
                      <w:rPr>
                        <w:rFonts w:ascii="National" w:hAnsi="National"/>
                        <w:b w:val="0"/>
                        <w:bCs w:val="0"/>
                        <w:sz w:val="22"/>
                        <w:szCs w:val="22"/>
                      </w:rPr>
                    </w:pPr>
                    <w:r>
                      <w:rPr>
                        <w:rFonts w:ascii="National" w:hAnsi="National"/>
                        <w:b w:val="0"/>
                        <w:bCs w:val="0"/>
                        <w:sz w:val="22"/>
                        <w:szCs w:val="22"/>
                      </w:rPr>
                      <w:t>3.0</w:t>
                    </w:r>
                  </w:p>
                </w:tc>
                <w:tc>
                  <w:tcPr>
                    <w:tcW w:w="3154" w:type="dxa"/>
                    <w:tcBorders>
                      <w:top w:val="single" w:sz="4" w:space="0" w:color="auto"/>
                      <w:left w:val="single" w:sz="4" w:space="0" w:color="auto"/>
                      <w:bottom w:val="single" w:sz="4" w:space="0" w:color="auto"/>
                      <w:right w:val="single" w:sz="4" w:space="0" w:color="auto"/>
                    </w:tcBorders>
                    <w:shd w:val="clear" w:color="auto" w:fill="FFFFFF" w:themeFill="background1"/>
                  </w:tcPr>
                  <w:p w14:paraId="19BA5298" w14:textId="09A5C4B0" w:rsidR="0055445E" w:rsidRPr="00C979B5" w:rsidRDefault="00F94B64" w:rsidP="006E2E58">
                    <w:pPr>
                      <w:pStyle w:val="Heading2"/>
                      <w:contextualSpacing/>
                      <w:rPr>
                        <w:rFonts w:ascii="National" w:hAnsi="National"/>
                        <w:b w:val="0"/>
                        <w:bCs w:val="0"/>
                        <w:sz w:val="22"/>
                        <w:szCs w:val="22"/>
                      </w:rPr>
                    </w:pPr>
                    <w:r>
                      <w:rPr>
                        <w:rFonts w:ascii="National" w:hAnsi="National"/>
                        <w:b w:val="0"/>
                        <w:bCs w:val="0"/>
                        <w:sz w:val="22"/>
                        <w:szCs w:val="22"/>
                      </w:rPr>
                      <w:t>USC</w:t>
                    </w:r>
                    <w:r w:rsidR="0055445E">
                      <w:rPr>
                        <w:rFonts w:ascii="National" w:hAnsi="National"/>
                        <w:b w:val="0"/>
                        <w:bCs w:val="0"/>
                        <w:sz w:val="22"/>
                        <w:szCs w:val="22"/>
                      </w:rPr>
                      <w:t xml:space="preserve"> Student Life, Human Resources, Equ</w:t>
                    </w:r>
                    <w:r>
                      <w:rPr>
                        <w:rFonts w:ascii="National" w:hAnsi="National"/>
                        <w:b w:val="0"/>
                        <w:bCs w:val="0"/>
                        <w:sz w:val="22"/>
                        <w:szCs w:val="22"/>
                      </w:rPr>
                      <w:t>al Opportunity</w:t>
                    </w:r>
                    <w:r w:rsidR="0055445E">
                      <w:rPr>
                        <w:rFonts w:ascii="National" w:hAnsi="National"/>
                        <w:b w:val="0"/>
                        <w:bCs w:val="0"/>
                        <w:sz w:val="22"/>
                        <w:szCs w:val="22"/>
                      </w:rPr>
                      <w:t>, and Compliance</w:t>
                    </w:r>
                  </w:p>
                </w:tc>
                <w:tc>
                  <w:tcPr>
                    <w:tcW w:w="5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A202769" w14:textId="45E85E3F" w:rsidR="0055445E" w:rsidRPr="0055445E" w:rsidRDefault="0055445E" w:rsidP="0055445E">
                    <w:pPr>
                      <w:pStyle w:val="Heading2"/>
                      <w:contextualSpacing/>
                      <w:jc w:val="both"/>
                      <w:rPr>
                        <w:rFonts w:ascii="National" w:hAnsi="National"/>
                        <w:b w:val="0"/>
                        <w:bCs w:val="0"/>
                        <w:sz w:val="22"/>
                        <w:szCs w:val="22"/>
                      </w:rPr>
                    </w:pPr>
                    <w:r>
                      <w:rPr>
                        <w:rFonts w:ascii="National" w:hAnsi="National"/>
                        <w:b w:val="0"/>
                        <w:bCs w:val="0"/>
                        <w:sz w:val="22"/>
                        <w:szCs w:val="22"/>
                      </w:rPr>
                      <w:t>To determine whether AOD violations are enforced consistently, the Division of Student Life and the Division of Human Resources, Equity, and Compliance should verify if they treat similarly situated individuals comparably. This can be documented through various methods, such as:</w:t>
                    </w:r>
                  </w:p>
                  <w:p w14:paraId="4E94B7C4" w14:textId="77777777" w:rsidR="0055445E" w:rsidRPr="0055445E" w:rsidRDefault="0055445E" w:rsidP="0055445E">
                    <w:pPr>
                      <w:pStyle w:val="Heading2"/>
                      <w:contextualSpacing/>
                      <w:jc w:val="both"/>
                      <w:rPr>
                        <w:rFonts w:ascii="National" w:hAnsi="National"/>
                        <w:b w:val="0"/>
                        <w:bCs w:val="0"/>
                        <w:sz w:val="22"/>
                        <w:szCs w:val="22"/>
                      </w:rPr>
                    </w:pPr>
                  </w:p>
                  <w:p w14:paraId="3A5AC520" w14:textId="77777777" w:rsidR="0055445E" w:rsidRPr="0055445E" w:rsidRDefault="0055445E" w:rsidP="0055445E">
                    <w:pPr>
                      <w:pStyle w:val="Heading2"/>
                      <w:contextualSpacing/>
                      <w:jc w:val="both"/>
                      <w:rPr>
                        <w:rFonts w:ascii="National" w:hAnsi="National"/>
                        <w:b w:val="0"/>
                        <w:bCs w:val="0"/>
                        <w:sz w:val="22"/>
                        <w:szCs w:val="22"/>
                      </w:rPr>
                    </w:pPr>
                    <w:r w:rsidRPr="0055445E">
                      <w:rPr>
                        <w:rFonts w:ascii="National" w:hAnsi="National"/>
                        <w:b w:val="0"/>
                        <w:bCs w:val="0"/>
                        <w:sz w:val="22"/>
                        <w:szCs w:val="22"/>
                      </w:rPr>
                      <w:t>1) The effort put into identifying violations of the University’s policies related to alcohol or drugs; and</w:t>
                    </w:r>
                  </w:p>
                  <w:p w14:paraId="47493E2E" w14:textId="77777777" w:rsidR="0055445E" w:rsidRPr="0055445E" w:rsidRDefault="0055445E" w:rsidP="0055445E">
                    <w:pPr>
                      <w:pStyle w:val="Heading2"/>
                      <w:contextualSpacing/>
                      <w:jc w:val="both"/>
                      <w:rPr>
                        <w:rFonts w:ascii="National" w:hAnsi="National"/>
                        <w:b w:val="0"/>
                        <w:bCs w:val="0"/>
                        <w:sz w:val="22"/>
                        <w:szCs w:val="22"/>
                      </w:rPr>
                    </w:pPr>
                  </w:p>
                  <w:p w14:paraId="24FBD8A3" w14:textId="7EB3C6F0" w:rsidR="0055445E" w:rsidRPr="00C979B5" w:rsidRDefault="0055445E" w:rsidP="0055445E">
                    <w:pPr>
                      <w:pStyle w:val="Heading2"/>
                      <w:contextualSpacing/>
                      <w:rPr>
                        <w:rFonts w:ascii="National" w:hAnsi="National"/>
                        <w:b w:val="0"/>
                        <w:bCs w:val="0"/>
                        <w:sz w:val="22"/>
                        <w:szCs w:val="22"/>
                      </w:rPr>
                    </w:pPr>
                    <w:r w:rsidRPr="0055445E">
                      <w:rPr>
                        <w:rFonts w:ascii="National" w:hAnsi="National"/>
                        <w:b w:val="0"/>
                        <w:bCs w:val="0"/>
                        <w:sz w:val="22"/>
                        <w:szCs w:val="22"/>
                      </w:rPr>
                      <w:t>2) The expertise of those responsible for detecting AOD-related violations.</w:t>
                    </w:r>
                  </w:p>
                </w:tc>
              </w:tr>
            </w:sdtContent>
          </w:sdt>
          <w:sdt>
            <w:sdtPr>
              <w:rPr>
                <w:rFonts w:ascii="National" w:hAnsi="National"/>
                <w:b w:val="0"/>
                <w:bCs w:val="0"/>
                <w:sz w:val="22"/>
                <w:szCs w:val="22"/>
              </w:rPr>
              <w:id w:val="-1359725356"/>
              <w:placeholder>
                <w:docPart w:val="CBEE934E643741E3ACA74CE2421DEDB8"/>
              </w:placeholder>
              <w15:repeatingSectionItem/>
            </w:sdtPr>
            <w:sdtEndPr>
              <w:rPr>
                <w:rFonts w:ascii="Times New Roman" w:hAnsi="Times New Roman"/>
                <w:sz w:val="24"/>
                <w:szCs w:val="24"/>
              </w:rPr>
            </w:sdtEndPr>
            <w:sdtContent>
              <w:tr w:rsidR="0055445E" w:rsidRPr="00EF4A18" w14:paraId="715B68A3" w14:textId="77777777" w:rsidTr="00464B98">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78E1B061" w14:textId="0BCB24CB" w:rsidR="0055445E" w:rsidRPr="00EF4A18" w:rsidRDefault="0055445E" w:rsidP="00746BC3">
                    <w:pPr>
                      <w:pStyle w:val="Heading2"/>
                      <w:contextualSpacing/>
                      <w:jc w:val="both"/>
                      <w:rPr>
                        <w:rFonts w:ascii="National" w:hAnsi="National"/>
                        <w:b w:val="0"/>
                        <w:bCs w:val="0"/>
                        <w:sz w:val="22"/>
                        <w:szCs w:val="22"/>
                      </w:rPr>
                    </w:pPr>
                    <w:r>
                      <w:rPr>
                        <w:rFonts w:ascii="National" w:hAnsi="National"/>
                        <w:b w:val="0"/>
                        <w:bCs w:val="0"/>
                        <w:sz w:val="22"/>
                        <w:szCs w:val="22"/>
                      </w:rPr>
                      <w:t>4.0</w:t>
                    </w:r>
                  </w:p>
                </w:tc>
                <w:tc>
                  <w:tcPr>
                    <w:tcW w:w="3154" w:type="dxa"/>
                    <w:tcBorders>
                      <w:top w:val="single" w:sz="4" w:space="0" w:color="auto"/>
                      <w:left w:val="single" w:sz="4" w:space="0" w:color="auto"/>
                      <w:bottom w:val="single" w:sz="4" w:space="0" w:color="auto"/>
                      <w:right w:val="single" w:sz="4" w:space="0" w:color="auto"/>
                    </w:tcBorders>
                    <w:shd w:val="clear" w:color="auto" w:fill="FFFFFF" w:themeFill="background1"/>
                  </w:tcPr>
                  <w:p w14:paraId="053870FA" w14:textId="794081A3" w:rsidR="0055445E" w:rsidRPr="00C979B5" w:rsidRDefault="0055445E" w:rsidP="0055445E">
                    <w:pPr>
                      <w:pStyle w:val="Heading2"/>
                      <w:contextualSpacing/>
                      <w:rPr>
                        <w:rFonts w:ascii="National" w:hAnsi="National"/>
                        <w:b w:val="0"/>
                        <w:bCs w:val="0"/>
                        <w:sz w:val="22"/>
                        <w:szCs w:val="22"/>
                      </w:rPr>
                    </w:pPr>
                    <w:r>
                      <w:rPr>
                        <w:rFonts w:ascii="National" w:hAnsi="National"/>
                        <w:b w:val="0"/>
                        <w:bCs w:val="0"/>
                        <w:sz w:val="22"/>
                        <w:szCs w:val="22"/>
                      </w:rPr>
                      <w:t xml:space="preserve">Division of Student Health, </w:t>
                    </w:r>
                    <w:r w:rsidR="00F94B64">
                      <w:rPr>
                        <w:rFonts w:ascii="National" w:hAnsi="National"/>
                        <w:b w:val="0"/>
                        <w:bCs w:val="0"/>
                        <w:sz w:val="22"/>
                        <w:szCs w:val="22"/>
                      </w:rPr>
                      <w:t>USC</w:t>
                    </w:r>
                    <w:r>
                      <w:rPr>
                        <w:rFonts w:ascii="National" w:hAnsi="National"/>
                        <w:b w:val="0"/>
                        <w:bCs w:val="0"/>
                        <w:sz w:val="22"/>
                        <w:szCs w:val="22"/>
                      </w:rPr>
                      <w:t xml:space="preserve"> Student Life, Human Resources, Equ</w:t>
                    </w:r>
                    <w:r w:rsidR="00F94B64">
                      <w:rPr>
                        <w:rFonts w:ascii="National" w:hAnsi="National"/>
                        <w:b w:val="0"/>
                        <w:bCs w:val="0"/>
                        <w:sz w:val="22"/>
                        <w:szCs w:val="22"/>
                      </w:rPr>
                      <w:t>al Opportunity</w:t>
                    </w:r>
                    <w:r>
                      <w:rPr>
                        <w:rFonts w:ascii="National" w:hAnsi="National"/>
                        <w:b w:val="0"/>
                        <w:bCs w:val="0"/>
                        <w:sz w:val="22"/>
                        <w:szCs w:val="22"/>
                      </w:rPr>
                      <w:t>, and Compliance</w:t>
                    </w:r>
                  </w:p>
                </w:tc>
                <w:tc>
                  <w:tcPr>
                    <w:tcW w:w="5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754BCB4" w14:textId="70BD84CF" w:rsidR="0055445E" w:rsidRDefault="0055445E" w:rsidP="0055445E">
                    <w:pPr>
                      <w:pStyle w:val="Heading2"/>
                      <w:contextualSpacing/>
                      <w:rPr>
                        <w:rFonts w:ascii="National" w:hAnsi="National"/>
                        <w:b w:val="0"/>
                        <w:bCs w:val="0"/>
                        <w:sz w:val="22"/>
                        <w:szCs w:val="22"/>
                      </w:rPr>
                    </w:pPr>
                    <w:r w:rsidRPr="0055445E">
                      <w:rPr>
                        <w:rFonts w:ascii="National" w:hAnsi="National"/>
                        <w:b w:val="0"/>
                        <w:bCs w:val="0"/>
                        <w:sz w:val="22"/>
                        <w:szCs w:val="22"/>
                      </w:rPr>
                      <w:t>The following individuals, or their designees, may be responsible for the oversight, implementation, and production of the biennial review and report</w:t>
                    </w:r>
                    <w:r>
                      <w:rPr>
                        <w:rFonts w:ascii="National" w:hAnsi="National"/>
                        <w:b w:val="0"/>
                        <w:bCs w:val="0"/>
                        <w:sz w:val="22"/>
                        <w:szCs w:val="22"/>
                      </w:rPr>
                      <w:t xml:space="preserve"> (“Oversight Council”)</w:t>
                    </w:r>
                    <w:r w:rsidRPr="0055445E">
                      <w:rPr>
                        <w:rFonts w:ascii="National" w:hAnsi="National"/>
                        <w:b w:val="0"/>
                        <w:bCs w:val="0"/>
                        <w:sz w:val="22"/>
                        <w:szCs w:val="22"/>
                      </w:rPr>
                      <w:t xml:space="preserve">: </w:t>
                    </w:r>
                  </w:p>
                  <w:p w14:paraId="34FDD5C2" w14:textId="77777777" w:rsidR="0055445E" w:rsidRPr="0055445E" w:rsidRDefault="0055445E" w:rsidP="0055445E">
                    <w:pPr>
                      <w:pStyle w:val="Heading2"/>
                      <w:contextualSpacing/>
                      <w:rPr>
                        <w:rFonts w:ascii="National" w:hAnsi="National"/>
                        <w:b w:val="0"/>
                        <w:bCs w:val="0"/>
                        <w:sz w:val="22"/>
                        <w:szCs w:val="22"/>
                      </w:rPr>
                    </w:pPr>
                  </w:p>
                  <w:p w14:paraId="7D547EA8" w14:textId="77777777" w:rsidR="0055445E" w:rsidRDefault="0055445E" w:rsidP="00D31F96">
                    <w:pPr>
                      <w:pStyle w:val="Heading2"/>
                      <w:numPr>
                        <w:ilvl w:val="0"/>
                        <w:numId w:val="6"/>
                      </w:numPr>
                      <w:contextualSpacing/>
                      <w:rPr>
                        <w:rFonts w:ascii="National" w:hAnsi="National"/>
                        <w:b w:val="0"/>
                        <w:bCs w:val="0"/>
                        <w:sz w:val="22"/>
                        <w:szCs w:val="22"/>
                      </w:rPr>
                    </w:pPr>
                    <w:r w:rsidRPr="0055445E">
                      <w:rPr>
                        <w:rFonts w:ascii="National" w:hAnsi="National"/>
                        <w:b w:val="0"/>
                        <w:bCs w:val="0"/>
                        <w:sz w:val="22"/>
                        <w:szCs w:val="22"/>
                      </w:rPr>
                      <w:t>Vice President for Student Life;</w:t>
                    </w:r>
                  </w:p>
                  <w:p w14:paraId="697E739F" w14:textId="77777777" w:rsidR="0055445E" w:rsidRDefault="0055445E" w:rsidP="00D31F96">
                    <w:pPr>
                      <w:pStyle w:val="Heading2"/>
                      <w:numPr>
                        <w:ilvl w:val="0"/>
                        <w:numId w:val="6"/>
                      </w:numPr>
                      <w:contextualSpacing/>
                      <w:rPr>
                        <w:rFonts w:ascii="National" w:hAnsi="National"/>
                        <w:b w:val="0"/>
                        <w:bCs w:val="0"/>
                        <w:sz w:val="22"/>
                        <w:szCs w:val="22"/>
                      </w:rPr>
                    </w:pPr>
                    <w:r w:rsidRPr="0055445E">
                      <w:rPr>
                        <w:rFonts w:ascii="National" w:hAnsi="National"/>
                        <w:b w:val="0"/>
                        <w:bCs w:val="0"/>
                        <w:sz w:val="22"/>
                        <w:szCs w:val="22"/>
                      </w:rPr>
                      <w:t xml:space="preserve">Vice President and Chief Health Officer; </w:t>
                    </w:r>
                  </w:p>
                  <w:p w14:paraId="12A735D3" w14:textId="77777777" w:rsidR="0055445E" w:rsidRDefault="0055445E" w:rsidP="00D31F96">
                    <w:pPr>
                      <w:pStyle w:val="Heading2"/>
                      <w:numPr>
                        <w:ilvl w:val="0"/>
                        <w:numId w:val="6"/>
                      </w:numPr>
                      <w:contextualSpacing/>
                      <w:rPr>
                        <w:rFonts w:ascii="National" w:hAnsi="National"/>
                        <w:b w:val="0"/>
                        <w:bCs w:val="0"/>
                        <w:sz w:val="22"/>
                        <w:szCs w:val="22"/>
                      </w:rPr>
                    </w:pPr>
                    <w:r w:rsidRPr="0055445E">
                      <w:rPr>
                        <w:rFonts w:ascii="National" w:hAnsi="National"/>
                        <w:b w:val="0"/>
                        <w:bCs w:val="0"/>
                        <w:sz w:val="22"/>
                        <w:szCs w:val="22"/>
                      </w:rPr>
                      <w:t>Senior Vice President for Human Resources; and</w:t>
                    </w:r>
                  </w:p>
                  <w:p w14:paraId="35E87717" w14:textId="40334B67" w:rsidR="00BD2AF9" w:rsidRPr="00BD2AF9" w:rsidRDefault="0055445E" w:rsidP="00D31F96">
                    <w:pPr>
                      <w:pStyle w:val="Heading2"/>
                      <w:numPr>
                        <w:ilvl w:val="0"/>
                        <w:numId w:val="6"/>
                      </w:numPr>
                      <w:contextualSpacing/>
                      <w:rPr>
                        <w:rFonts w:ascii="National" w:hAnsi="National"/>
                        <w:b w:val="0"/>
                        <w:bCs w:val="0"/>
                        <w:sz w:val="22"/>
                        <w:szCs w:val="22"/>
                      </w:rPr>
                    </w:pPr>
                    <w:r w:rsidRPr="0055445E">
                      <w:rPr>
                        <w:rFonts w:ascii="National" w:hAnsi="National"/>
                        <w:b w:val="0"/>
                        <w:bCs w:val="0"/>
                        <w:sz w:val="22"/>
                        <w:szCs w:val="22"/>
                      </w:rPr>
                      <w:t>Vice President of Ethics and Compliance</w:t>
                    </w:r>
                  </w:p>
                  <w:p w14:paraId="1A898818" w14:textId="77777777" w:rsidR="00BD2AF9" w:rsidRPr="00BD2AF9" w:rsidRDefault="00BD2AF9" w:rsidP="00BD2AF9">
                    <w:pPr>
                      <w:pStyle w:val="NormalWeb"/>
                      <w:spacing w:before="0" w:beforeAutospacing="0" w:after="0" w:afterAutospacing="0"/>
                      <w:ind w:right="2"/>
                      <w:rPr>
                        <w:rFonts w:ascii="National" w:hAnsi="National"/>
                        <w:sz w:val="22"/>
                        <w:szCs w:val="22"/>
                      </w:rPr>
                    </w:pPr>
                    <w:r w:rsidRPr="00BD2AF9">
                      <w:rPr>
                        <w:rFonts w:ascii="National" w:hAnsi="National"/>
                        <w:color w:val="000000"/>
                        <w:sz w:val="22"/>
                        <w:szCs w:val="22"/>
                      </w:rPr>
                      <w:t xml:space="preserve">The Oversight Council shall create a Biennial Review and Report </w:t>
                    </w:r>
                    <w:r w:rsidRPr="00BD2AF9">
                      <w:rPr>
                        <w:rFonts w:ascii="National" w:hAnsi="National"/>
                        <w:sz w:val="22"/>
                        <w:szCs w:val="22"/>
                      </w:rPr>
                      <w:t xml:space="preserve">Committee (the “Committee”) to conduct the biennial review and publish the report. </w:t>
                    </w:r>
                  </w:p>
                  <w:p w14:paraId="32D6D1E6" w14:textId="77777777" w:rsidR="00BD2AF9" w:rsidRDefault="00BD2AF9" w:rsidP="00BD2AF9">
                    <w:pPr>
                      <w:pStyle w:val="NormalWeb"/>
                      <w:spacing w:before="0" w:beforeAutospacing="0" w:after="0" w:afterAutospacing="0"/>
                      <w:ind w:right="2"/>
                    </w:pPr>
                  </w:p>
                  <w:p w14:paraId="527BE18F" w14:textId="2936B552" w:rsidR="00BD2AF9" w:rsidRPr="00BD2AF9" w:rsidRDefault="00BD2AF9" w:rsidP="00BD2AF9">
                    <w:pPr>
                      <w:pStyle w:val="NormalWeb"/>
                      <w:spacing w:before="0" w:beforeAutospacing="0" w:after="0" w:afterAutospacing="0"/>
                      <w:ind w:right="2"/>
                      <w:rPr>
                        <w:rFonts w:ascii="National" w:hAnsi="National"/>
                        <w:sz w:val="22"/>
                        <w:szCs w:val="22"/>
                      </w:rPr>
                    </w:pPr>
                    <w:r w:rsidRPr="00BD2AF9">
                      <w:rPr>
                        <w:rFonts w:ascii="National" w:hAnsi="National"/>
                        <w:sz w:val="22"/>
                        <w:szCs w:val="22"/>
                      </w:rPr>
                      <w:t xml:space="preserve">At least one representative </w:t>
                    </w:r>
                    <w:r w:rsidRPr="00BD2AF9">
                      <w:rPr>
                        <w:rFonts w:ascii="National" w:hAnsi="National"/>
                        <w:color w:val="000000"/>
                        <w:sz w:val="22"/>
                        <w:szCs w:val="22"/>
                      </w:rPr>
                      <w:t xml:space="preserve">from the following administrative units shall be named to the Committee by the Oversight Council (no later than April 1 of every odd-numbered year, </w:t>
                    </w:r>
                    <w:r w:rsidRPr="00BD2AF9">
                      <w:rPr>
                        <w:rFonts w:ascii="National" w:hAnsi="National"/>
                        <w:i/>
                        <w:iCs/>
                        <w:color w:val="000000"/>
                        <w:sz w:val="22"/>
                        <w:szCs w:val="22"/>
                      </w:rPr>
                      <w:t>i.e.</w:t>
                    </w:r>
                    <w:r w:rsidRPr="00BD2AF9">
                      <w:rPr>
                        <w:rFonts w:ascii="National" w:hAnsi="National"/>
                        <w:color w:val="000000"/>
                        <w:sz w:val="22"/>
                        <w:szCs w:val="22"/>
                      </w:rPr>
                      <w:t>, 2013, 2015, 2017, etc.) to serve for the following two years: </w:t>
                    </w:r>
                  </w:p>
                  <w:p w14:paraId="75891A84" w14:textId="77777777" w:rsidR="00BD2AF9" w:rsidRPr="00BD2AF9" w:rsidRDefault="00BD2AF9" w:rsidP="00D31F96">
                    <w:pPr>
                      <w:pStyle w:val="NormalWeb"/>
                      <w:numPr>
                        <w:ilvl w:val="0"/>
                        <w:numId w:val="7"/>
                      </w:numPr>
                      <w:spacing w:before="235" w:beforeAutospacing="0" w:after="0" w:afterAutospacing="0"/>
                      <w:ind w:right="3"/>
                      <w:textAlignment w:val="baseline"/>
                      <w:rPr>
                        <w:rFonts w:ascii="National" w:hAnsi="National"/>
                        <w:color w:val="000000"/>
                        <w:sz w:val="22"/>
                        <w:szCs w:val="22"/>
                      </w:rPr>
                    </w:pPr>
                    <w:r w:rsidRPr="00BD2AF9">
                      <w:rPr>
                        <w:rFonts w:ascii="National" w:hAnsi="National"/>
                        <w:color w:val="000000"/>
                        <w:sz w:val="22"/>
                        <w:szCs w:val="22"/>
                      </w:rPr>
                      <w:t>Department of Public Safety;</w:t>
                    </w:r>
                  </w:p>
                  <w:p w14:paraId="27CB258D" w14:textId="77777777" w:rsidR="00BD2AF9" w:rsidRPr="00BD2AF9" w:rsidRDefault="00BD2AF9" w:rsidP="00D31F96">
                    <w:pPr>
                      <w:pStyle w:val="NormalWeb"/>
                      <w:numPr>
                        <w:ilvl w:val="0"/>
                        <w:numId w:val="7"/>
                      </w:numPr>
                      <w:spacing w:before="0" w:beforeAutospacing="0" w:after="0" w:afterAutospacing="0"/>
                      <w:ind w:right="3"/>
                      <w:textAlignment w:val="baseline"/>
                      <w:rPr>
                        <w:rFonts w:ascii="National" w:hAnsi="National"/>
                        <w:color w:val="000000"/>
                        <w:sz w:val="22"/>
                        <w:szCs w:val="22"/>
                      </w:rPr>
                    </w:pPr>
                    <w:r w:rsidRPr="00BD2AF9">
                      <w:rPr>
                        <w:rFonts w:ascii="National" w:hAnsi="National"/>
                        <w:color w:val="000000"/>
                        <w:sz w:val="22"/>
                        <w:szCs w:val="22"/>
                      </w:rPr>
                      <w:t>Office of Community Expectations, Student Life; </w:t>
                    </w:r>
                  </w:p>
                  <w:p w14:paraId="376C65C5" w14:textId="118BEDED" w:rsidR="00BD2AF9" w:rsidRPr="00BD2AF9" w:rsidRDefault="00BD2AF9" w:rsidP="00D31F96">
                    <w:pPr>
                      <w:pStyle w:val="NormalWeb"/>
                      <w:numPr>
                        <w:ilvl w:val="0"/>
                        <w:numId w:val="7"/>
                      </w:numPr>
                      <w:spacing w:before="0" w:beforeAutospacing="0" w:after="0" w:afterAutospacing="0"/>
                      <w:ind w:right="3"/>
                      <w:textAlignment w:val="baseline"/>
                      <w:rPr>
                        <w:rFonts w:ascii="National" w:hAnsi="National"/>
                        <w:color w:val="000000"/>
                        <w:sz w:val="22"/>
                        <w:szCs w:val="22"/>
                      </w:rPr>
                    </w:pPr>
                    <w:r w:rsidRPr="00BD2AF9">
                      <w:rPr>
                        <w:rFonts w:ascii="National" w:hAnsi="National"/>
                        <w:color w:val="000000"/>
                        <w:sz w:val="22"/>
                        <w:szCs w:val="22"/>
                      </w:rPr>
                      <w:t>Office of Ethics and Compliance;</w:t>
                    </w:r>
                  </w:p>
                  <w:p w14:paraId="2692769F" w14:textId="77777777" w:rsidR="00BD2AF9" w:rsidRPr="00BD2AF9" w:rsidRDefault="00BD2AF9" w:rsidP="00D31F96">
                    <w:pPr>
                      <w:pStyle w:val="NormalWeb"/>
                      <w:numPr>
                        <w:ilvl w:val="0"/>
                        <w:numId w:val="7"/>
                      </w:numPr>
                      <w:spacing w:before="0" w:beforeAutospacing="0" w:after="0" w:afterAutospacing="0"/>
                      <w:ind w:right="3"/>
                      <w:textAlignment w:val="baseline"/>
                      <w:rPr>
                        <w:rFonts w:ascii="National" w:hAnsi="National"/>
                        <w:color w:val="000000"/>
                        <w:sz w:val="22"/>
                        <w:szCs w:val="22"/>
                      </w:rPr>
                    </w:pPr>
                    <w:r w:rsidRPr="00BD2AF9">
                      <w:rPr>
                        <w:rFonts w:ascii="National" w:hAnsi="National"/>
                        <w:color w:val="000000"/>
                        <w:sz w:val="22"/>
                        <w:szCs w:val="22"/>
                      </w:rPr>
                      <w:t>Office of Residential Education, Student Life;</w:t>
                    </w:r>
                  </w:p>
                  <w:p w14:paraId="5BDD86E1" w14:textId="17B8087C" w:rsidR="00BD2AF9" w:rsidRPr="00BD2AF9" w:rsidRDefault="00BD2AF9" w:rsidP="00D31F96">
                    <w:pPr>
                      <w:pStyle w:val="NormalWeb"/>
                      <w:numPr>
                        <w:ilvl w:val="0"/>
                        <w:numId w:val="7"/>
                      </w:numPr>
                      <w:spacing w:before="0" w:beforeAutospacing="0" w:after="0" w:afterAutospacing="0"/>
                      <w:ind w:right="3"/>
                      <w:textAlignment w:val="baseline"/>
                      <w:rPr>
                        <w:rFonts w:ascii="National" w:hAnsi="National"/>
                        <w:color w:val="000000"/>
                        <w:sz w:val="22"/>
                        <w:szCs w:val="22"/>
                      </w:rPr>
                    </w:pPr>
                    <w:r w:rsidRPr="00BD2AF9">
                      <w:rPr>
                        <w:rFonts w:ascii="National" w:hAnsi="National"/>
                        <w:color w:val="000000"/>
                        <w:sz w:val="22"/>
                        <w:szCs w:val="22"/>
                      </w:rPr>
                      <w:lastRenderedPageBreak/>
                      <w:t>Office of the Provost; </w:t>
                    </w:r>
                    <w:r w:rsidR="006D76A9">
                      <w:rPr>
                        <w:rFonts w:ascii="National" w:hAnsi="National"/>
                        <w:color w:val="000000"/>
                        <w:sz w:val="22"/>
                        <w:szCs w:val="22"/>
                      </w:rPr>
                      <w:t>and</w:t>
                    </w:r>
                  </w:p>
                  <w:p w14:paraId="5C03E85F" w14:textId="11888B21" w:rsidR="00BD2AF9" w:rsidRPr="006D76A9" w:rsidRDefault="00BD2AF9" w:rsidP="00D31F96">
                    <w:pPr>
                      <w:pStyle w:val="NormalWeb"/>
                      <w:numPr>
                        <w:ilvl w:val="0"/>
                        <w:numId w:val="7"/>
                      </w:numPr>
                      <w:spacing w:before="0" w:beforeAutospacing="0" w:after="0" w:afterAutospacing="0"/>
                      <w:ind w:right="3"/>
                      <w:textAlignment w:val="baseline"/>
                      <w:rPr>
                        <w:rFonts w:ascii="National" w:hAnsi="National"/>
                        <w:color w:val="000000"/>
                        <w:sz w:val="22"/>
                        <w:szCs w:val="22"/>
                      </w:rPr>
                    </w:pPr>
                    <w:r w:rsidRPr="00BD2AF9">
                      <w:rPr>
                        <w:rFonts w:ascii="National" w:hAnsi="National"/>
                        <w:color w:val="000000"/>
                        <w:sz w:val="22"/>
                        <w:szCs w:val="22"/>
                      </w:rPr>
                      <w:t>Student Health</w:t>
                    </w:r>
                  </w:p>
                  <w:p w14:paraId="7FBF84ED" w14:textId="350A0238" w:rsidR="0055445E" w:rsidRPr="00BD2AF9" w:rsidRDefault="0055445E" w:rsidP="00BD2AF9">
                    <w:pPr>
                      <w:pStyle w:val="NormalWeb"/>
                      <w:spacing w:before="0" w:beforeAutospacing="0" w:after="0" w:afterAutospacing="0"/>
                      <w:ind w:left="726" w:right="3"/>
                      <w:textAlignment w:val="baseline"/>
                      <w:rPr>
                        <w:rFonts w:ascii="National" w:hAnsi="National"/>
                        <w:color w:val="000000"/>
                        <w:sz w:val="22"/>
                        <w:szCs w:val="22"/>
                      </w:rPr>
                    </w:pPr>
                  </w:p>
                </w:tc>
              </w:tr>
            </w:sdtContent>
          </w:sdt>
          <w:sdt>
            <w:sdtPr>
              <w:rPr>
                <w:rFonts w:ascii="National" w:hAnsi="National"/>
                <w:b w:val="0"/>
                <w:bCs w:val="0"/>
                <w:sz w:val="22"/>
                <w:szCs w:val="22"/>
              </w:rPr>
              <w:id w:val="-545221050"/>
              <w:placeholder>
                <w:docPart w:val="13712EE97F3347C896680D51EE8DACCB"/>
              </w:placeholder>
              <w15:repeatingSectionItem/>
            </w:sdtPr>
            <w:sdtEndPr>
              <w:rPr>
                <w:b/>
                <w:bCs/>
                <w:color w:val="FFFFFF" w:themeColor="background1"/>
              </w:rPr>
            </w:sdtEndPr>
            <w:sdtContent>
              <w:tr w:rsidR="0055445E" w:rsidRPr="00EF4A18" w14:paraId="5AB84741" w14:textId="77777777" w:rsidTr="00464B98">
                <w:trPr>
                  <w:trHeight w:val="800"/>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C14A5F0" w14:textId="26BFF719" w:rsidR="0055445E" w:rsidRPr="00EF4A18" w:rsidRDefault="00E504EF" w:rsidP="00746BC3">
                    <w:pPr>
                      <w:pStyle w:val="Heading2"/>
                      <w:contextualSpacing/>
                      <w:jc w:val="both"/>
                      <w:rPr>
                        <w:rFonts w:ascii="National" w:hAnsi="National"/>
                        <w:b w:val="0"/>
                        <w:bCs w:val="0"/>
                        <w:sz w:val="22"/>
                        <w:szCs w:val="22"/>
                      </w:rPr>
                    </w:pPr>
                    <w:r>
                      <w:rPr>
                        <w:rFonts w:ascii="National" w:hAnsi="National"/>
                        <w:b w:val="0"/>
                        <w:bCs w:val="0"/>
                        <w:sz w:val="22"/>
                        <w:szCs w:val="22"/>
                      </w:rPr>
                      <w:t>5.0</w:t>
                    </w:r>
                  </w:p>
                </w:tc>
                <w:tc>
                  <w:tcPr>
                    <w:tcW w:w="3154"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AC60" w14:textId="08AAB940" w:rsidR="0055445E" w:rsidRPr="00C979B5" w:rsidRDefault="0055445E" w:rsidP="0055445E">
                    <w:pPr>
                      <w:pStyle w:val="Heading2"/>
                      <w:contextualSpacing/>
                      <w:rPr>
                        <w:rFonts w:ascii="National" w:hAnsi="National"/>
                        <w:b w:val="0"/>
                        <w:bCs w:val="0"/>
                        <w:sz w:val="22"/>
                        <w:szCs w:val="22"/>
                      </w:rPr>
                    </w:pPr>
                    <w:r>
                      <w:rPr>
                        <w:rFonts w:ascii="National" w:hAnsi="National"/>
                        <w:b w:val="0"/>
                        <w:bCs w:val="0"/>
                        <w:sz w:val="22"/>
                        <w:szCs w:val="22"/>
                      </w:rPr>
                      <w:t xml:space="preserve">Division of Student Health, </w:t>
                    </w:r>
                    <w:r w:rsidR="00CD3EC5">
                      <w:rPr>
                        <w:rFonts w:ascii="National" w:hAnsi="National"/>
                        <w:b w:val="0"/>
                        <w:bCs w:val="0"/>
                        <w:sz w:val="22"/>
                        <w:szCs w:val="22"/>
                      </w:rPr>
                      <w:t>USC</w:t>
                    </w:r>
                    <w:r>
                      <w:rPr>
                        <w:rFonts w:ascii="National" w:hAnsi="National"/>
                        <w:b w:val="0"/>
                        <w:bCs w:val="0"/>
                        <w:sz w:val="22"/>
                        <w:szCs w:val="22"/>
                      </w:rPr>
                      <w:t xml:space="preserve"> Student Life, Human Resources, Equ</w:t>
                    </w:r>
                    <w:r w:rsidR="00CD3EC5">
                      <w:rPr>
                        <w:rFonts w:ascii="National" w:hAnsi="National"/>
                        <w:b w:val="0"/>
                        <w:bCs w:val="0"/>
                        <w:sz w:val="22"/>
                        <w:szCs w:val="22"/>
                      </w:rPr>
                      <w:t>al Opportunity</w:t>
                    </w:r>
                    <w:r>
                      <w:rPr>
                        <w:rFonts w:ascii="National" w:hAnsi="National"/>
                        <w:b w:val="0"/>
                        <w:bCs w:val="0"/>
                        <w:sz w:val="22"/>
                        <w:szCs w:val="22"/>
                      </w:rPr>
                      <w:t>, and Compliance</w:t>
                    </w:r>
                    <w:r w:rsidR="00BD2AF9">
                      <w:rPr>
                        <w:rFonts w:ascii="National" w:hAnsi="National"/>
                        <w:b w:val="0"/>
                        <w:bCs w:val="0"/>
                        <w:sz w:val="22"/>
                        <w:szCs w:val="22"/>
                      </w:rPr>
                      <w:t>, the Committee appointed by the Oversight Council</w:t>
                    </w:r>
                  </w:p>
                </w:tc>
                <w:tc>
                  <w:tcPr>
                    <w:tcW w:w="5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ED3935" w14:textId="77777777" w:rsidR="00BD2AF9" w:rsidRPr="00E504EF" w:rsidRDefault="00BD2AF9" w:rsidP="00BD2AF9">
                    <w:pPr>
                      <w:pStyle w:val="Heading2"/>
                      <w:contextualSpacing/>
                      <w:rPr>
                        <w:rFonts w:ascii="National" w:hAnsi="National"/>
                        <w:b w:val="0"/>
                        <w:bCs w:val="0"/>
                        <w:sz w:val="22"/>
                        <w:szCs w:val="22"/>
                      </w:rPr>
                    </w:pPr>
                    <w:r w:rsidRPr="00E504EF">
                      <w:rPr>
                        <w:rFonts w:ascii="National" w:hAnsi="National"/>
                        <w:b w:val="0"/>
                        <w:bCs w:val="0"/>
                        <w:sz w:val="22"/>
                        <w:szCs w:val="22"/>
                      </w:rPr>
                      <w:t xml:space="preserve">The biennial review will be conducted in four steps: </w:t>
                    </w:r>
                  </w:p>
                  <w:p w14:paraId="2FA4DA64" w14:textId="77777777" w:rsidR="00BD2AF9" w:rsidRPr="00E504EF" w:rsidRDefault="00BD2AF9" w:rsidP="00BD2AF9">
                    <w:pPr>
                      <w:pStyle w:val="Heading2"/>
                      <w:contextualSpacing/>
                      <w:rPr>
                        <w:rFonts w:ascii="National" w:hAnsi="National"/>
                        <w:b w:val="0"/>
                        <w:bCs w:val="0"/>
                        <w:sz w:val="22"/>
                        <w:szCs w:val="22"/>
                      </w:rPr>
                    </w:pPr>
                  </w:p>
                  <w:p w14:paraId="34118CDB" w14:textId="20558CF2" w:rsidR="00BD2AF9" w:rsidRPr="00E504EF" w:rsidRDefault="00BD2AF9" w:rsidP="00D31F96">
                    <w:pPr>
                      <w:pStyle w:val="Heading2"/>
                      <w:numPr>
                        <w:ilvl w:val="0"/>
                        <w:numId w:val="8"/>
                      </w:numPr>
                      <w:contextualSpacing/>
                      <w:rPr>
                        <w:rFonts w:ascii="National" w:hAnsi="National"/>
                        <w:b w:val="0"/>
                        <w:bCs w:val="0"/>
                        <w:sz w:val="22"/>
                        <w:szCs w:val="22"/>
                      </w:rPr>
                    </w:pPr>
                    <w:r w:rsidRPr="00E504EF">
                      <w:rPr>
                        <w:rFonts w:ascii="National" w:hAnsi="National"/>
                        <w:b w:val="0"/>
                        <w:bCs w:val="0"/>
                        <w:sz w:val="22"/>
                        <w:szCs w:val="22"/>
                      </w:rPr>
                      <w:t>Initial meeting of the Committee;</w:t>
                    </w:r>
                  </w:p>
                  <w:p w14:paraId="7D6EFAFE" w14:textId="77777777" w:rsidR="00BD2AF9" w:rsidRPr="00E504EF" w:rsidRDefault="00BD2AF9" w:rsidP="00D31F96">
                    <w:pPr>
                      <w:pStyle w:val="Heading2"/>
                      <w:numPr>
                        <w:ilvl w:val="0"/>
                        <w:numId w:val="8"/>
                      </w:numPr>
                      <w:contextualSpacing/>
                      <w:rPr>
                        <w:rFonts w:ascii="National" w:hAnsi="National"/>
                        <w:b w:val="0"/>
                        <w:bCs w:val="0"/>
                        <w:sz w:val="22"/>
                        <w:szCs w:val="22"/>
                      </w:rPr>
                    </w:pPr>
                    <w:r w:rsidRPr="00E504EF">
                      <w:rPr>
                        <w:rFonts w:ascii="National" w:hAnsi="National"/>
                        <w:b w:val="0"/>
                        <w:bCs w:val="0"/>
                        <w:sz w:val="22"/>
                        <w:szCs w:val="22"/>
                      </w:rPr>
                      <w:t>Information gathering and analysis;</w:t>
                    </w:r>
                  </w:p>
                  <w:p w14:paraId="3E20EED4" w14:textId="77777777" w:rsidR="00BD2AF9" w:rsidRPr="00E504EF" w:rsidRDefault="00BD2AF9" w:rsidP="00D31F96">
                    <w:pPr>
                      <w:pStyle w:val="Heading2"/>
                      <w:numPr>
                        <w:ilvl w:val="0"/>
                        <w:numId w:val="8"/>
                      </w:numPr>
                      <w:contextualSpacing/>
                      <w:rPr>
                        <w:rFonts w:ascii="National" w:hAnsi="National"/>
                        <w:b w:val="0"/>
                        <w:bCs w:val="0"/>
                        <w:sz w:val="22"/>
                        <w:szCs w:val="22"/>
                      </w:rPr>
                    </w:pPr>
                    <w:r w:rsidRPr="00E504EF">
                      <w:rPr>
                        <w:rFonts w:ascii="National" w:hAnsi="National"/>
                        <w:b w:val="0"/>
                        <w:bCs w:val="0"/>
                        <w:sz w:val="22"/>
                        <w:szCs w:val="22"/>
                      </w:rPr>
                      <w:t>Drafting and reviewing the Biennial Review Reports; and</w:t>
                    </w:r>
                  </w:p>
                  <w:p w14:paraId="3540CA01" w14:textId="77777777" w:rsidR="00BD2AF9" w:rsidRPr="00E504EF" w:rsidRDefault="00BD2AF9" w:rsidP="00D31F96">
                    <w:pPr>
                      <w:pStyle w:val="Heading2"/>
                      <w:numPr>
                        <w:ilvl w:val="0"/>
                        <w:numId w:val="8"/>
                      </w:numPr>
                      <w:contextualSpacing/>
                      <w:rPr>
                        <w:rFonts w:ascii="National" w:hAnsi="National"/>
                        <w:b w:val="0"/>
                        <w:bCs w:val="0"/>
                        <w:sz w:val="22"/>
                        <w:szCs w:val="22"/>
                      </w:rPr>
                    </w:pPr>
                    <w:r w:rsidRPr="00E504EF">
                      <w:rPr>
                        <w:rFonts w:ascii="National" w:hAnsi="National"/>
                        <w:b w:val="0"/>
                        <w:bCs w:val="0"/>
                        <w:sz w:val="22"/>
                        <w:szCs w:val="22"/>
                      </w:rPr>
                      <w:t>Publishing the Biennial Review Reports.</w:t>
                    </w:r>
                  </w:p>
                  <w:p w14:paraId="139F82F0" w14:textId="77777777" w:rsidR="00BD2AF9" w:rsidRPr="00E504EF" w:rsidRDefault="00BD2AF9" w:rsidP="00BD2AF9">
                    <w:pPr>
                      <w:pStyle w:val="Heading2"/>
                      <w:contextualSpacing/>
                      <w:rPr>
                        <w:rFonts w:ascii="National" w:hAnsi="National"/>
                        <w:b w:val="0"/>
                        <w:bCs w:val="0"/>
                        <w:sz w:val="22"/>
                        <w:szCs w:val="22"/>
                      </w:rPr>
                    </w:pPr>
                  </w:p>
                  <w:p w14:paraId="6E5A6246" w14:textId="77777777" w:rsidR="00BD2AF9" w:rsidRPr="00E504EF" w:rsidRDefault="00BD2AF9" w:rsidP="00BD2AF9">
                    <w:pPr>
                      <w:pStyle w:val="Heading2"/>
                      <w:contextualSpacing/>
                      <w:rPr>
                        <w:rFonts w:ascii="National" w:hAnsi="National"/>
                        <w:b w:val="0"/>
                        <w:bCs w:val="0"/>
                        <w:sz w:val="22"/>
                        <w:szCs w:val="22"/>
                      </w:rPr>
                    </w:pPr>
                    <w:r w:rsidRPr="00E504EF">
                      <w:rPr>
                        <w:rFonts w:ascii="National" w:hAnsi="National"/>
                        <w:b w:val="0"/>
                        <w:bCs w:val="0"/>
                        <w:sz w:val="22"/>
                        <w:szCs w:val="22"/>
                      </w:rPr>
                      <w:t xml:space="preserve">In every odd-numbered year (i.e., 2013, 2015, 2017, etc.), the Committee shall meet to conduct the biennial review. The biennial review will cover the two prior academic years. For example, a review conducted in 2019 would cover the 2018-2019 calendar year. </w:t>
                    </w:r>
                  </w:p>
                  <w:p w14:paraId="1C7909B3" w14:textId="77777777" w:rsidR="00BD2AF9" w:rsidRPr="00E504EF" w:rsidRDefault="00BD2AF9" w:rsidP="00BD2AF9">
                    <w:pPr>
                      <w:pStyle w:val="Heading2"/>
                      <w:contextualSpacing/>
                      <w:rPr>
                        <w:rFonts w:ascii="National" w:hAnsi="National"/>
                        <w:b w:val="0"/>
                        <w:bCs w:val="0"/>
                        <w:sz w:val="22"/>
                        <w:szCs w:val="22"/>
                      </w:rPr>
                    </w:pPr>
                  </w:p>
                  <w:p w14:paraId="6A75CBA7" w14:textId="77777777" w:rsidR="00BD2AF9" w:rsidRPr="00E504EF" w:rsidRDefault="00BD2AF9" w:rsidP="00BD2AF9">
                    <w:pPr>
                      <w:pStyle w:val="Heading2"/>
                      <w:contextualSpacing/>
                      <w:rPr>
                        <w:rFonts w:ascii="National" w:hAnsi="National"/>
                        <w:b w:val="0"/>
                        <w:bCs w:val="0"/>
                        <w:sz w:val="22"/>
                        <w:szCs w:val="22"/>
                      </w:rPr>
                    </w:pPr>
                    <w:r w:rsidRPr="00E504EF">
                      <w:rPr>
                        <w:rFonts w:ascii="National" w:hAnsi="National"/>
                        <w:b w:val="0"/>
                        <w:bCs w:val="0"/>
                        <w:sz w:val="22"/>
                        <w:szCs w:val="22"/>
                      </w:rPr>
                      <w:t xml:space="preserve">At this initial meeting, the Committee shall: </w:t>
                    </w:r>
                  </w:p>
                  <w:p w14:paraId="4412A547" w14:textId="77777777" w:rsidR="00BD2AF9" w:rsidRPr="00E504EF" w:rsidRDefault="00BD2AF9" w:rsidP="00BD2AF9">
                    <w:pPr>
                      <w:pStyle w:val="Heading2"/>
                      <w:contextualSpacing/>
                      <w:rPr>
                        <w:rFonts w:ascii="National" w:hAnsi="National"/>
                        <w:b w:val="0"/>
                        <w:bCs w:val="0"/>
                        <w:sz w:val="22"/>
                        <w:szCs w:val="22"/>
                      </w:rPr>
                    </w:pPr>
                  </w:p>
                  <w:p w14:paraId="34CE3143" w14:textId="77777777" w:rsidR="00BD2AF9" w:rsidRPr="00E504EF" w:rsidRDefault="00BD2AF9" w:rsidP="00D31F96">
                    <w:pPr>
                      <w:pStyle w:val="Heading2"/>
                      <w:numPr>
                        <w:ilvl w:val="0"/>
                        <w:numId w:val="9"/>
                      </w:numPr>
                      <w:contextualSpacing/>
                      <w:rPr>
                        <w:rFonts w:ascii="National" w:hAnsi="National"/>
                        <w:b w:val="0"/>
                        <w:bCs w:val="0"/>
                        <w:sz w:val="22"/>
                        <w:szCs w:val="22"/>
                      </w:rPr>
                    </w:pPr>
                    <w:r w:rsidRPr="00E504EF">
                      <w:rPr>
                        <w:rFonts w:ascii="National" w:hAnsi="National"/>
                        <w:b w:val="0"/>
                        <w:bCs w:val="0"/>
                        <w:sz w:val="22"/>
                        <w:szCs w:val="22"/>
                      </w:rPr>
                      <w:t xml:space="preserve">Provide an overview of the DFSCA; </w:t>
                    </w:r>
                  </w:p>
                  <w:p w14:paraId="3F629D87" w14:textId="0E361A36" w:rsidR="00BD2AF9" w:rsidRPr="00E504EF" w:rsidRDefault="00BD2AF9" w:rsidP="00D31F96">
                    <w:pPr>
                      <w:pStyle w:val="Heading2"/>
                      <w:numPr>
                        <w:ilvl w:val="0"/>
                        <w:numId w:val="9"/>
                      </w:numPr>
                      <w:contextualSpacing/>
                      <w:rPr>
                        <w:rFonts w:ascii="National" w:hAnsi="National"/>
                        <w:b w:val="0"/>
                        <w:bCs w:val="0"/>
                        <w:sz w:val="22"/>
                        <w:szCs w:val="22"/>
                      </w:rPr>
                    </w:pPr>
                    <w:r w:rsidRPr="00E504EF">
                      <w:rPr>
                        <w:rFonts w:ascii="National" w:hAnsi="National"/>
                        <w:b w:val="0"/>
                        <w:bCs w:val="0"/>
                        <w:sz w:val="22"/>
                        <w:szCs w:val="22"/>
                      </w:rPr>
                      <w:t xml:space="preserve">Set a schedule that allows for completion of the biennial review and report in the following </w:t>
                    </w:r>
                    <w:r w:rsidR="005135D3">
                      <w:rPr>
                        <w:rFonts w:ascii="National" w:hAnsi="National"/>
                        <w:b w:val="0"/>
                        <w:bCs w:val="0"/>
                        <w:sz w:val="22"/>
                        <w:szCs w:val="22"/>
                      </w:rPr>
                      <w:t>even-numbered</w:t>
                    </w:r>
                    <w:r w:rsidRPr="00E504EF">
                      <w:rPr>
                        <w:rFonts w:ascii="National" w:hAnsi="National"/>
                        <w:b w:val="0"/>
                        <w:bCs w:val="0"/>
                        <w:sz w:val="22"/>
                        <w:szCs w:val="22"/>
                      </w:rPr>
                      <w:t xml:space="preserve"> year; </w:t>
                    </w:r>
                  </w:p>
                  <w:p w14:paraId="11569D3F" w14:textId="75581372" w:rsidR="00BD2AF9" w:rsidRPr="00E504EF" w:rsidRDefault="00BD2AF9" w:rsidP="00D31F96">
                    <w:pPr>
                      <w:pStyle w:val="Heading2"/>
                      <w:numPr>
                        <w:ilvl w:val="0"/>
                        <w:numId w:val="9"/>
                      </w:numPr>
                      <w:contextualSpacing/>
                      <w:rPr>
                        <w:rFonts w:ascii="National" w:hAnsi="National"/>
                        <w:b w:val="0"/>
                        <w:bCs w:val="0"/>
                        <w:sz w:val="22"/>
                        <w:szCs w:val="22"/>
                      </w:rPr>
                    </w:pPr>
                    <w:r w:rsidRPr="00E504EF">
                      <w:rPr>
                        <w:rFonts w:ascii="National" w:hAnsi="National"/>
                        <w:b w:val="0"/>
                        <w:bCs w:val="0"/>
                        <w:sz w:val="22"/>
                        <w:szCs w:val="22"/>
                      </w:rPr>
                      <w:t>Review recommendations from past biennial reviews; and</w:t>
                    </w:r>
                  </w:p>
                  <w:p w14:paraId="14459242" w14:textId="728642CF" w:rsidR="00BD2AF9" w:rsidRPr="00E504EF" w:rsidRDefault="00BD2AF9" w:rsidP="00D31F96">
                    <w:pPr>
                      <w:pStyle w:val="Heading2"/>
                      <w:numPr>
                        <w:ilvl w:val="0"/>
                        <w:numId w:val="9"/>
                      </w:numPr>
                      <w:contextualSpacing/>
                      <w:rPr>
                        <w:rFonts w:ascii="National" w:hAnsi="National"/>
                        <w:b w:val="0"/>
                        <w:bCs w:val="0"/>
                        <w:sz w:val="22"/>
                        <w:szCs w:val="22"/>
                      </w:rPr>
                    </w:pPr>
                    <w:r w:rsidRPr="00E504EF">
                      <w:rPr>
                        <w:rFonts w:ascii="National" w:hAnsi="National"/>
                        <w:b w:val="0"/>
                        <w:bCs w:val="0"/>
                        <w:sz w:val="22"/>
                        <w:szCs w:val="22"/>
                      </w:rPr>
                      <w:t xml:space="preserve">Discuss any legal, factual, or cultural developments that could affect the University’s biennial review. </w:t>
                    </w:r>
                  </w:p>
                  <w:p w14:paraId="4C08B229" w14:textId="77777777" w:rsidR="00BD2AF9" w:rsidRPr="00E504EF" w:rsidRDefault="00BD2AF9" w:rsidP="00BD2AF9">
                    <w:pPr>
                      <w:pStyle w:val="Heading2"/>
                      <w:contextualSpacing/>
                      <w:rPr>
                        <w:rFonts w:ascii="National" w:hAnsi="National"/>
                        <w:b w:val="0"/>
                        <w:bCs w:val="0"/>
                        <w:sz w:val="22"/>
                        <w:szCs w:val="22"/>
                      </w:rPr>
                    </w:pPr>
                  </w:p>
                  <w:p w14:paraId="4907BAAB" w14:textId="1D63AB98" w:rsidR="00BD2AF9" w:rsidRPr="00E504EF" w:rsidRDefault="00BD2AF9" w:rsidP="00BD2AF9">
                    <w:pPr>
                      <w:pStyle w:val="Heading2"/>
                      <w:contextualSpacing/>
                      <w:rPr>
                        <w:rFonts w:ascii="National" w:hAnsi="National"/>
                        <w:b w:val="0"/>
                        <w:bCs w:val="0"/>
                        <w:sz w:val="22"/>
                        <w:szCs w:val="22"/>
                      </w:rPr>
                    </w:pPr>
                    <w:r w:rsidRPr="00E504EF">
                      <w:rPr>
                        <w:rFonts w:ascii="National" w:hAnsi="National"/>
                        <w:b w:val="0"/>
                        <w:bCs w:val="0"/>
                        <w:sz w:val="22"/>
                        <w:szCs w:val="22"/>
                      </w:rPr>
                      <w:t>The Committee will collect the following information during the information gathering and analysis process:</w:t>
                    </w:r>
                  </w:p>
                  <w:p w14:paraId="32D914FA" w14:textId="77777777" w:rsidR="00BD2AF9" w:rsidRPr="00E504EF" w:rsidRDefault="00BD2AF9" w:rsidP="00BD2AF9">
                    <w:pPr>
                      <w:pStyle w:val="Heading2"/>
                      <w:contextualSpacing/>
                      <w:rPr>
                        <w:rFonts w:ascii="National" w:hAnsi="National"/>
                        <w:b w:val="0"/>
                        <w:bCs w:val="0"/>
                        <w:sz w:val="22"/>
                        <w:szCs w:val="22"/>
                      </w:rPr>
                    </w:pPr>
                  </w:p>
                  <w:p w14:paraId="323D04C4" w14:textId="77777777" w:rsidR="00E504EF" w:rsidRPr="00E504EF" w:rsidRDefault="00E504EF" w:rsidP="00D31F96">
                    <w:pPr>
                      <w:pStyle w:val="Heading2"/>
                      <w:numPr>
                        <w:ilvl w:val="0"/>
                        <w:numId w:val="10"/>
                      </w:numPr>
                      <w:contextualSpacing/>
                      <w:rPr>
                        <w:rFonts w:ascii="National" w:hAnsi="National"/>
                        <w:b w:val="0"/>
                        <w:bCs w:val="0"/>
                        <w:sz w:val="22"/>
                        <w:szCs w:val="22"/>
                      </w:rPr>
                    </w:pPr>
                    <w:r w:rsidRPr="00E504EF">
                      <w:rPr>
                        <w:rFonts w:ascii="National" w:hAnsi="National"/>
                        <w:b w:val="0"/>
                        <w:bCs w:val="0"/>
                        <w:sz w:val="22"/>
                        <w:szCs w:val="22"/>
                      </w:rPr>
                      <w:t>Biennial review process;</w:t>
                    </w:r>
                  </w:p>
                  <w:p w14:paraId="69ECAEFD" w14:textId="77777777" w:rsidR="00E504EF" w:rsidRPr="00E504EF" w:rsidRDefault="00E504EF" w:rsidP="00D31F96">
                    <w:pPr>
                      <w:pStyle w:val="Heading2"/>
                      <w:numPr>
                        <w:ilvl w:val="0"/>
                        <w:numId w:val="10"/>
                      </w:numPr>
                      <w:contextualSpacing/>
                      <w:rPr>
                        <w:rFonts w:ascii="National" w:hAnsi="National"/>
                        <w:b w:val="0"/>
                        <w:bCs w:val="0"/>
                        <w:sz w:val="22"/>
                        <w:szCs w:val="22"/>
                      </w:rPr>
                    </w:pPr>
                    <w:r w:rsidRPr="00E504EF">
                      <w:rPr>
                        <w:rFonts w:ascii="National" w:hAnsi="National"/>
                        <w:b w:val="0"/>
                        <w:bCs w:val="0"/>
                        <w:sz w:val="22"/>
                        <w:szCs w:val="22"/>
                      </w:rPr>
                      <w:t>Annual policy notification process for faculty, staff, and students;</w:t>
                    </w:r>
                  </w:p>
                  <w:p w14:paraId="68325C1B" w14:textId="0B7D60A6" w:rsidR="00BD2AF9" w:rsidRPr="00E504EF" w:rsidRDefault="00BD2AF9" w:rsidP="00D31F96">
                    <w:pPr>
                      <w:pStyle w:val="Heading2"/>
                      <w:numPr>
                        <w:ilvl w:val="0"/>
                        <w:numId w:val="10"/>
                      </w:numPr>
                      <w:contextualSpacing/>
                      <w:rPr>
                        <w:rFonts w:ascii="National" w:hAnsi="National"/>
                        <w:b w:val="0"/>
                        <w:bCs w:val="0"/>
                        <w:sz w:val="22"/>
                        <w:szCs w:val="22"/>
                      </w:rPr>
                    </w:pPr>
                    <w:r w:rsidRPr="00E504EF">
                      <w:rPr>
                        <w:rFonts w:ascii="National" w:hAnsi="National"/>
                        <w:b w:val="0"/>
                        <w:bCs w:val="0"/>
                        <w:sz w:val="22"/>
                        <w:szCs w:val="22"/>
                      </w:rPr>
                      <w:t>The number of drug and alcohol-related violations and fatalities that are reported to campus officials and that occur on campus (as defined by the Clery Act);</w:t>
                    </w:r>
                  </w:p>
                  <w:p w14:paraId="4C18A193" w14:textId="49CC99FC" w:rsidR="00BD2AF9" w:rsidRPr="00E504EF" w:rsidRDefault="00BD2AF9" w:rsidP="00D31F96">
                    <w:pPr>
                      <w:pStyle w:val="Heading2"/>
                      <w:numPr>
                        <w:ilvl w:val="0"/>
                        <w:numId w:val="10"/>
                      </w:numPr>
                      <w:contextualSpacing/>
                      <w:rPr>
                        <w:rFonts w:ascii="National" w:hAnsi="National"/>
                        <w:b w:val="0"/>
                        <w:bCs w:val="0"/>
                        <w:sz w:val="22"/>
                        <w:szCs w:val="22"/>
                      </w:rPr>
                    </w:pPr>
                    <w:r w:rsidRPr="00E504EF">
                      <w:rPr>
                        <w:rFonts w:ascii="National" w:hAnsi="National"/>
                        <w:b w:val="0"/>
                        <w:bCs w:val="0"/>
                        <w:sz w:val="22"/>
                        <w:szCs w:val="22"/>
                      </w:rPr>
                      <w:t xml:space="preserve">The number and type of sanctions imposed by the University as a result of drug and alcohol violations and fatalities on campus or as part of any of the University’s activities; </w:t>
                    </w:r>
                  </w:p>
                  <w:p w14:paraId="265746C6" w14:textId="13A4A9BF" w:rsidR="00E504EF" w:rsidRPr="00E504EF" w:rsidRDefault="00E504EF" w:rsidP="00D31F96">
                    <w:pPr>
                      <w:pStyle w:val="ListParagraph"/>
                      <w:numPr>
                        <w:ilvl w:val="0"/>
                        <w:numId w:val="10"/>
                      </w:numPr>
                      <w:rPr>
                        <w:rFonts w:ascii="National" w:eastAsia="Times New Roman" w:hAnsi="National" w:cs="Times New Roman"/>
                      </w:rPr>
                    </w:pPr>
                    <w:r w:rsidRPr="00E504EF">
                      <w:rPr>
                        <w:rFonts w:ascii="National" w:eastAsia="Times New Roman" w:hAnsi="National" w:cs="Times New Roman"/>
                      </w:rPr>
                      <w:t xml:space="preserve">Inventory of alcohol and other drugs policies on enforcement, compliance, and </w:t>
                    </w:r>
                    <w:r w:rsidRPr="00E504EF">
                      <w:rPr>
                        <w:rFonts w:ascii="National" w:eastAsia="Times New Roman" w:hAnsi="National" w:cs="Times New Roman"/>
                      </w:rPr>
                      <w:lastRenderedPageBreak/>
                      <w:t xml:space="preserve">conduct outcomes for faculty, staff, and students; </w:t>
                    </w:r>
                  </w:p>
                  <w:p w14:paraId="3120C7A2" w14:textId="20A57A04" w:rsidR="00BD2AF9" w:rsidRPr="00E504EF" w:rsidRDefault="00E504EF" w:rsidP="00D31F96">
                    <w:pPr>
                      <w:pStyle w:val="Heading2"/>
                      <w:numPr>
                        <w:ilvl w:val="0"/>
                        <w:numId w:val="10"/>
                      </w:numPr>
                      <w:contextualSpacing/>
                      <w:rPr>
                        <w:rFonts w:ascii="National" w:hAnsi="National"/>
                        <w:b w:val="0"/>
                        <w:bCs w:val="0"/>
                        <w:sz w:val="22"/>
                        <w:szCs w:val="22"/>
                      </w:rPr>
                    </w:pPr>
                    <w:r w:rsidRPr="00E504EF">
                      <w:rPr>
                        <w:rFonts w:ascii="National" w:hAnsi="National"/>
                        <w:b w:val="0"/>
                        <w:bCs w:val="0"/>
                        <w:sz w:val="22"/>
                        <w:szCs w:val="22"/>
                      </w:rPr>
                      <w:t>Consistent enforcement of</w:t>
                    </w:r>
                    <w:r w:rsidR="00BD2AF9" w:rsidRPr="00E504EF">
                      <w:rPr>
                        <w:rFonts w:ascii="National" w:hAnsi="National"/>
                        <w:b w:val="0"/>
                        <w:bCs w:val="0"/>
                        <w:sz w:val="22"/>
                        <w:szCs w:val="22"/>
                      </w:rPr>
                      <w:t xml:space="preserve"> sanctions related to </w:t>
                    </w:r>
                    <w:r w:rsidRPr="00E504EF">
                      <w:rPr>
                        <w:rFonts w:ascii="National" w:hAnsi="National"/>
                        <w:b w:val="0"/>
                        <w:bCs w:val="0"/>
                        <w:sz w:val="22"/>
                        <w:szCs w:val="22"/>
                      </w:rPr>
                      <w:t>AOD violations;</w:t>
                    </w:r>
                  </w:p>
                  <w:p w14:paraId="183A88C7" w14:textId="3D308955" w:rsidR="0007009C" w:rsidRPr="00E504EF" w:rsidRDefault="00BD2AF9" w:rsidP="00D31F96">
                    <w:pPr>
                      <w:pStyle w:val="Heading2"/>
                      <w:numPr>
                        <w:ilvl w:val="0"/>
                        <w:numId w:val="10"/>
                      </w:numPr>
                      <w:contextualSpacing/>
                      <w:rPr>
                        <w:rFonts w:ascii="National" w:hAnsi="National"/>
                        <w:b w:val="0"/>
                        <w:bCs w:val="0"/>
                        <w:sz w:val="22"/>
                        <w:szCs w:val="22"/>
                      </w:rPr>
                    </w:pPr>
                    <w:r w:rsidRPr="00E504EF">
                      <w:rPr>
                        <w:rFonts w:ascii="National" w:hAnsi="National"/>
                        <w:b w:val="0"/>
                        <w:bCs w:val="0"/>
                        <w:sz w:val="22"/>
                        <w:szCs w:val="22"/>
                      </w:rPr>
                      <w:t xml:space="preserve">Policies and programs </w:t>
                    </w:r>
                    <w:r w:rsidR="0007009C" w:rsidRPr="00E504EF">
                      <w:rPr>
                        <w:rFonts w:ascii="National" w:hAnsi="National"/>
                        <w:b w:val="0"/>
                        <w:bCs w:val="0"/>
                        <w:sz w:val="22"/>
                        <w:szCs w:val="22"/>
                      </w:rPr>
                      <w:t xml:space="preserve">to prevent the unlawful manufacture, distribution, dispensation, possession, or use of illegal drugs or alcohol by students and employees on USC property, at USC-sponsored activities or events; and </w:t>
                    </w:r>
                  </w:p>
                  <w:p w14:paraId="53DF1735" w14:textId="1924CDD0" w:rsidR="0007009C" w:rsidRPr="00E504EF" w:rsidRDefault="0007009C" w:rsidP="00D31F96">
                    <w:pPr>
                      <w:pStyle w:val="Heading2"/>
                      <w:numPr>
                        <w:ilvl w:val="0"/>
                        <w:numId w:val="10"/>
                      </w:numPr>
                      <w:contextualSpacing/>
                      <w:rPr>
                        <w:rFonts w:ascii="National" w:hAnsi="National"/>
                        <w:b w:val="0"/>
                        <w:bCs w:val="0"/>
                        <w:sz w:val="22"/>
                        <w:szCs w:val="22"/>
                      </w:rPr>
                    </w:pPr>
                    <w:r w:rsidRPr="00E504EF">
                      <w:rPr>
                        <w:rFonts w:ascii="National" w:hAnsi="National"/>
                        <w:b w:val="0"/>
                        <w:bCs w:val="0"/>
                        <w:sz w:val="22"/>
                        <w:szCs w:val="22"/>
                      </w:rPr>
                      <w:t xml:space="preserve">Assess the effectiveness of the said policies and programs. </w:t>
                    </w:r>
                  </w:p>
                  <w:p w14:paraId="51974C85" w14:textId="77777777" w:rsidR="00BD2AF9" w:rsidRPr="00E504EF" w:rsidRDefault="00BD2AF9" w:rsidP="00BD2AF9">
                    <w:pPr>
                      <w:pStyle w:val="Heading2"/>
                      <w:contextualSpacing/>
                      <w:rPr>
                        <w:rFonts w:ascii="National" w:hAnsi="National"/>
                        <w:b w:val="0"/>
                        <w:bCs w:val="0"/>
                        <w:sz w:val="22"/>
                        <w:szCs w:val="22"/>
                      </w:rPr>
                    </w:pPr>
                  </w:p>
                  <w:p w14:paraId="64F272BA" w14:textId="77777777" w:rsidR="0007009C" w:rsidRPr="00E504EF" w:rsidRDefault="0007009C" w:rsidP="0007009C">
                    <w:pPr>
                      <w:pStyle w:val="Heading2"/>
                      <w:contextualSpacing/>
                      <w:jc w:val="both"/>
                      <w:rPr>
                        <w:rFonts w:ascii="National" w:hAnsi="National"/>
                        <w:b w:val="0"/>
                        <w:bCs w:val="0"/>
                        <w:sz w:val="22"/>
                        <w:szCs w:val="22"/>
                      </w:rPr>
                    </w:pPr>
                    <w:r w:rsidRPr="00E504EF">
                      <w:rPr>
                        <w:rFonts w:ascii="National" w:hAnsi="National"/>
                        <w:b w:val="0"/>
                        <w:bCs w:val="0"/>
                        <w:sz w:val="22"/>
                        <w:szCs w:val="22"/>
                      </w:rPr>
                      <w:t xml:space="preserve">The Committee may also choose, at its discretion, to review the following information and documentation: </w:t>
                    </w:r>
                  </w:p>
                  <w:p w14:paraId="0F8ACEAE" w14:textId="77777777" w:rsidR="0007009C" w:rsidRPr="00E504EF" w:rsidRDefault="0007009C" w:rsidP="0007009C">
                    <w:pPr>
                      <w:pStyle w:val="Heading2"/>
                      <w:contextualSpacing/>
                      <w:jc w:val="both"/>
                      <w:rPr>
                        <w:rFonts w:ascii="National" w:hAnsi="National"/>
                        <w:b w:val="0"/>
                        <w:bCs w:val="0"/>
                        <w:sz w:val="22"/>
                        <w:szCs w:val="22"/>
                      </w:rPr>
                    </w:pPr>
                  </w:p>
                  <w:p w14:paraId="395D7EA7" w14:textId="11B70EF5" w:rsidR="0007009C" w:rsidRPr="00E504EF" w:rsidRDefault="0007009C" w:rsidP="00D31F96">
                    <w:pPr>
                      <w:pStyle w:val="Heading2"/>
                      <w:numPr>
                        <w:ilvl w:val="0"/>
                        <w:numId w:val="11"/>
                      </w:numPr>
                      <w:contextualSpacing/>
                      <w:jc w:val="both"/>
                      <w:rPr>
                        <w:rFonts w:ascii="National" w:hAnsi="National"/>
                        <w:b w:val="0"/>
                        <w:bCs w:val="0"/>
                        <w:sz w:val="22"/>
                        <w:szCs w:val="22"/>
                      </w:rPr>
                    </w:pPr>
                    <w:r w:rsidRPr="00E504EF">
                      <w:rPr>
                        <w:rFonts w:ascii="National" w:hAnsi="National"/>
                        <w:b w:val="0"/>
                        <w:bCs w:val="0"/>
                        <w:sz w:val="22"/>
                        <w:szCs w:val="22"/>
                      </w:rPr>
                      <w:t>Programs to address AOD abuse</w:t>
                    </w:r>
                    <w:r w:rsidR="005135D3">
                      <w:rPr>
                        <w:rFonts w:ascii="National" w:hAnsi="National"/>
                        <w:b w:val="0"/>
                        <w:bCs w:val="0"/>
                        <w:sz w:val="22"/>
                        <w:szCs w:val="22"/>
                      </w:rPr>
                      <w:t xml:space="preserve"> and misuse</w:t>
                    </w:r>
                    <w:r w:rsidRPr="00E504EF">
                      <w:rPr>
                        <w:rFonts w:ascii="National" w:hAnsi="National"/>
                        <w:b w:val="0"/>
                        <w:bCs w:val="0"/>
                        <w:sz w:val="22"/>
                        <w:szCs w:val="22"/>
                      </w:rPr>
                      <w:t>;</w:t>
                    </w:r>
                  </w:p>
                  <w:p w14:paraId="7A4B3C8C" w14:textId="18574074" w:rsidR="0007009C" w:rsidRPr="00E504EF" w:rsidRDefault="0007009C" w:rsidP="00D31F96">
                    <w:pPr>
                      <w:pStyle w:val="Heading2"/>
                      <w:numPr>
                        <w:ilvl w:val="0"/>
                        <w:numId w:val="11"/>
                      </w:numPr>
                      <w:contextualSpacing/>
                      <w:jc w:val="both"/>
                      <w:rPr>
                        <w:rFonts w:ascii="National" w:hAnsi="National"/>
                        <w:b w:val="0"/>
                        <w:bCs w:val="0"/>
                        <w:sz w:val="22"/>
                        <w:szCs w:val="22"/>
                      </w:rPr>
                    </w:pPr>
                    <w:r w:rsidRPr="00E504EF">
                      <w:rPr>
                        <w:rFonts w:ascii="National" w:hAnsi="National"/>
                        <w:b w:val="0"/>
                        <w:bCs w:val="0"/>
                        <w:sz w:val="22"/>
                        <w:szCs w:val="22"/>
                      </w:rPr>
                      <w:t xml:space="preserve">Data on the student </w:t>
                    </w:r>
                    <w:r w:rsidR="006D76A9">
                      <w:rPr>
                        <w:rFonts w:ascii="National" w:hAnsi="National"/>
                        <w:b w:val="0"/>
                        <w:bCs w:val="0"/>
                        <w:sz w:val="22"/>
                        <w:szCs w:val="22"/>
                      </w:rPr>
                      <w:t xml:space="preserve">and employee </w:t>
                    </w:r>
                    <w:r w:rsidRPr="00E504EF">
                      <w:rPr>
                        <w:rFonts w:ascii="National" w:hAnsi="National"/>
                        <w:b w:val="0"/>
                        <w:bCs w:val="0"/>
                        <w:sz w:val="22"/>
                        <w:szCs w:val="22"/>
                      </w:rPr>
                      <w:t xml:space="preserve">population related to AOD; </w:t>
                    </w:r>
                  </w:p>
                  <w:p w14:paraId="0A6A9029" w14:textId="77777777" w:rsidR="0007009C" w:rsidRPr="00E504EF" w:rsidRDefault="0007009C" w:rsidP="00D31F96">
                    <w:pPr>
                      <w:pStyle w:val="Heading2"/>
                      <w:numPr>
                        <w:ilvl w:val="0"/>
                        <w:numId w:val="11"/>
                      </w:numPr>
                      <w:contextualSpacing/>
                      <w:jc w:val="both"/>
                      <w:rPr>
                        <w:rFonts w:ascii="National" w:hAnsi="National"/>
                        <w:b w:val="0"/>
                        <w:bCs w:val="0"/>
                        <w:sz w:val="22"/>
                        <w:szCs w:val="22"/>
                      </w:rPr>
                    </w:pPr>
                    <w:r w:rsidRPr="00E504EF">
                      <w:rPr>
                        <w:rFonts w:ascii="National" w:hAnsi="National"/>
                        <w:b w:val="0"/>
                        <w:bCs w:val="0"/>
                        <w:sz w:val="22"/>
                        <w:szCs w:val="22"/>
                      </w:rPr>
                      <w:t xml:space="preserve">Incident reports related to possible infractions of the AOD policy presented to faculty, staff, and students; and </w:t>
                    </w:r>
                  </w:p>
                  <w:p w14:paraId="746B424B" w14:textId="2D52B249" w:rsidR="00E504EF" w:rsidRPr="00E504EF" w:rsidRDefault="0007009C" w:rsidP="00D31F96">
                    <w:pPr>
                      <w:pStyle w:val="Heading2"/>
                      <w:numPr>
                        <w:ilvl w:val="0"/>
                        <w:numId w:val="11"/>
                      </w:numPr>
                      <w:contextualSpacing/>
                      <w:jc w:val="both"/>
                      <w:rPr>
                        <w:rFonts w:ascii="National" w:hAnsi="National"/>
                        <w:b w:val="0"/>
                        <w:bCs w:val="0"/>
                        <w:sz w:val="22"/>
                        <w:szCs w:val="22"/>
                      </w:rPr>
                    </w:pPr>
                    <w:r w:rsidRPr="00E504EF">
                      <w:rPr>
                        <w:rFonts w:ascii="National" w:hAnsi="National"/>
                        <w:b w:val="0"/>
                        <w:bCs w:val="0"/>
                        <w:sz w:val="22"/>
                        <w:szCs w:val="22"/>
                      </w:rPr>
                      <w:t>Any other documentation selected by the Committee for consideration.</w:t>
                    </w:r>
                  </w:p>
                  <w:p w14:paraId="4CB1ACD3" w14:textId="0E64CED3" w:rsidR="00E504EF" w:rsidRPr="00E504EF" w:rsidRDefault="00FC41D7" w:rsidP="00E504EF">
                    <w:pPr>
                      <w:pStyle w:val="NormalWeb"/>
                      <w:spacing w:before="0" w:beforeAutospacing="0" w:after="0" w:afterAutospacing="0"/>
                      <w:rPr>
                        <w:rFonts w:ascii="National" w:hAnsi="National"/>
                        <w:sz w:val="22"/>
                        <w:szCs w:val="22"/>
                      </w:rPr>
                    </w:pPr>
                    <w:r w:rsidRPr="00FC41D7">
                      <w:rPr>
                        <w:rFonts w:ascii="National" w:hAnsi="National"/>
                        <w:sz w:val="22"/>
                        <w:szCs w:val="22"/>
                      </w:rPr>
                      <w:t xml:space="preserve">Division of Student Health’s Office for Health Promotion Strategy will provide administrative support in creating the Biennial Review Report Draft. </w:t>
                    </w:r>
                    <w:r>
                      <w:rPr>
                        <w:rFonts w:ascii="National" w:hAnsi="National"/>
                        <w:sz w:val="22"/>
                        <w:szCs w:val="22"/>
                      </w:rPr>
                      <w:t>Upon completion, t</w:t>
                    </w:r>
                    <w:r w:rsidRPr="00FC41D7">
                      <w:rPr>
                        <w:rFonts w:ascii="National" w:hAnsi="National"/>
                        <w:sz w:val="22"/>
                        <w:szCs w:val="22"/>
                      </w:rPr>
                      <w:t>he draft</w:t>
                    </w:r>
                    <w:r w:rsidR="00E504EF">
                      <w:rPr>
                        <w:rFonts w:ascii="National" w:hAnsi="National"/>
                        <w:sz w:val="22"/>
                        <w:szCs w:val="22"/>
                      </w:rPr>
                      <w:t xml:space="preserve"> will be submitted to the Committee, the Office of Ethics</w:t>
                    </w:r>
                    <w:r w:rsidR="006D76A9">
                      <w:rPr>
                        <w:rFonts w:ascii="National" w:hAnsi="National"/>
                        <w:sz w:val="22"/>
                        <w:szCs w:val="22"/>
                      </w:rPr>
                      <w:t xml:space="preserve"> </w:t>
                    </w:r>
                    <w:r w:rsidR="00E504EF">
                      <w:rPr>
                        <w:rFonts w:ascii="National" w:hAnsi="National"/>
                        <w:sz w:val="22"/>
                        <w:szCs w:val="22"/>
                      </w:rPr>
                      <w:t xml:space="preserve">and Compliance, and the Office of the President for approval. The Committee will review the draft's adequacy and may offer comments. </w:t>
                    </w:r>
                  </w:p>
                  <w:p w14:paraId="4A236800" w14:textId="77777777" w:rsidR="00E504EF" w:rsidRPr="00E504EF" w:rsidRDefault="00E504EF" w:rsidP="00E504EF">
                    <w:pPr>
                      <w:pStyle w:val="NormalWeb"/>
                      <w:spacing w:before="0" w:beforeAutospacing="0" w:after="0" w:afterAutospacing="0"/>
                      <w:rPr>
                        <w:rFonts w:ascii="National" w:hAnsi="National"/>
                        <w:sz w:val="22"/>
                        <w:szCs w:val="22"/>
                      </w:rPr>
                    </w:pPr>
                  </w:p>
                  <w:p w14:paraId="4B5997CC" w14:textId="63ED9830" w:rsidR="00E504EF" w:rsidRPr="00E504EF" w:rsidRDefault="00E504EF" w:rsidP="00E504EF">
                    <w:pPr>
                      <w:rPr>
                        <w:rFonts w:ascii="National" w:eastAsia="Times New Roman" w:hAnsi="National" w:cs="Times New Roman"/>
                      </w:rPr>
                    </w:pPr>
                    <w:r w:rsidRPr="00E504EF">
                      <w:rPr>
                        <w:rFonts w:ascii="National" w:eastAsia="Times New Roman" w:hAnsi="National" w:cs="Times New Roman"/>
                      </w:rPr>
                      <w:t xml:space="preserve">In a timely manner, the University will publish the DAAPP and the executive summary of the Biennial Review Report on safety.usc.edu. The University may also notify faculty, staff, and students </w:t>
                    </w:r>
                    <w:r>
                      <w:rPr>
                        <w:rFonts w:ascii="National" w:eastAsia="Times New Roman" w:hAnsi="National" w:cs="Times New Roman"/>
                      </w:rPr>
                      <w:t xml:space="preserve">through a communications channel. </w:t>
                    </w:r>
                  </w:p>
                  <w:p w14:paraId="3792382E" w14:textId="5E057AD7" w:rsidR="005135D3" w:rsidRPr="00E504EF" w:rsidRDefault="00E504EF" w:rsidP="00FC41D7">
                    <w:pPr>
                      <w:spacing w:before="245"/>
                      <w:ind w:left="6" w:right="5"/>
                      <w:rPr>
                        <w:rFonts w:ascii="National" w:eastAsia="Times New Roman" w:hAnsi="National" w:cs="Times New Roman"/>
                      </w:rPr>
                    </w:pPr>
                    <w:r>
                      <w:rPr>
                        <w:rFonts w:ascii="National" w:eastAsia="Times New Roman" w:hAnsi="National" w:cs="Times New Roman"/>
                      </w:rPr>
                      <w:t>The University may order printed copies of each Biennial Review Report for archival and distribution purposes. Copies of the report will be provided to the public upon request. </w:t>
                    </w:r>
                    <w:r w:rsidR="00FC41D7">
                      <w:rPr>
                        <w:rFonts w:ascii="National" w:eastAsia="Times New Roman" w:hAnsi="National" w:cs="Times New Roman"/>
                      </w:rPr>
                      <w:br/>
                    </w:r>
                  </w:p>
                  <w:p w14:paraId="0C740A35" w14:textId="653DEC55" w:rsidR="0055445E" w:rsidRPr="00E504EF" w:rsidRDefault="00E504EF" w:rsidP="00E504EF">
                    <w:pPr>
                      <w:pStyle w:val="NormalWeb"/>
                      <w:spacing w:before="0" w:beforeAutospacing="0" w:after="0" w:afterAutospacing="0"/>
                      <w:rPr>
                        <w:rFonts w:ascii="National" w:hAnsi="National"/>
                        <w:sz w:val="22"/>
                        <w:szCs w:val="22"/>
                      </w:rPr>
                    </w:pPr>
                    <w:r w:rsidRPr="00E504EF">
                      <w:rPr>
                        <w:rFonts w:ascii="National" w:hAnsi="National"/>
                        <w:sz w:val="22"/>
                        <w:szCs w:val="22"/>
                      </w:rPr>
                      <w:t xml:space="preserve">The University will publicly maintain each DAAPP and supporting documentation for at least three (3) years after the fiscal year it was created. No </w:t>
                    </w:r>
                    <w:r w:rsidRPr="00E504EF">
                      <w:rPr>
                        <w:rFonts w:ascii="National" w:hAnsi="National"/>
                        <w:sz w:val="22"/>
                        <w:szCs w:val="22"/>
                      </w:rPr>
                      <w:lastRenderedPageBreak/>
                      <w:t xml:space="preserve">member of the Committee may destroy or otherwise expunge material related to the University’s Biennial review without prior written approval from the Division of Human Resources, Equity, and Compliance. </w:t>
                    </w:r>
                  </w:p>
                </w:tc>
              </w:tr>
            </w:sdtContent>
          </w:sdt>
        </w:sdtContent>
      </w:sdt>
    </w:tbl>
    <w:p w14:paraId="2327347E" w14:textId="77777777" w:rsidR="000A1F86" w:rsidRPr="00EF4A18" w:rsidRDefault="000A1F86" w:rsidP="00260800">
      <w:pPr>
        <w:pStyle w:val="Heading2"/>
        <w:contextualSpacing/>
        <w:jc w:val="center"/>
        <w:rPr>
          <w:rFonts w:ascii="National" w:hAnsi="National"/>
          <w:b w:val="0"/>
          <w:bCs w:val="0"/>
          <w:color w:val="000000" w:themeColor="text1"/>
          <w:sz w:val="22"/>
          <w:szCs w:val="22"/>
        </w:rPr>
      </w:pPr>
    </w:p>
    <w:sdt>
      <w:sdtPr>
        <w:rPr>
          <w:rFonts w:ascii="National" w:hAnsi="National"/>
          <w:sz w:val="24"/>
          <w:szCs w:val="24"/>
        </w:rPr>
        <w:id w:val="-2043194525"/>
        <w:lock w:val="sdtContentLocked"/>
        <w:placeholder>
          <w:docPart w:val="DefaultPlaceholder_-1854013440"/>
        </w:placeholder>
      </w:sdtPr>
      <w:sdtContent>
        <w:p w14:paraId="61DE68B4" w14:textId="054F0269" w:rsidR="00640A5A" w:rsidRPr="00EF4A18" w:rsidRDefault="00640A5A" w:rsidP="001F6786">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Definitions</w:t>
          </w:r>
        </w:p>
      </w:sdtContent>
    </w:sdt>
    <w:tbl>
      <w:tblPr>
        <w:tblStyle w:val="TableGrid"/>
        <w:tblW w:w="9445" w:type="dxa"/>
        <w:tblLook w:val="04A0" w:firstRow="1" w:lastRow="0" w:firstColumn="1" w:lastColumn="0" w:noHBand="0" w:noVBand="1"/>
      </w:tblPr>
      <w:tblGrid>
        <w:gridCol w:w="2605"/>
        <w:gridCol w:w="6840"/>
      </w:tblGrid>
      <w:sdt>
        <w:sdtPr>
          <w:rPr>
            <w:rFonts w:ascii="National" w:hAnsi="National" w:cstheme="minorHAnsi"/>
            <w:color w:val="FFFFFF" w:themeColor="background1"/>
          </w:rPr>
          <w:id w:val="-814795314"/>
          <w:lock w:val="sdtContentLocked"/>
          <w:placeholder>
            <w:docPart w:val="DefaultPlaceholder_-1854013440"/>
          </w:placeholder>
        </w:sdtPr>
        <w:sdtContent>
          <w:tr w:rsidR="00640A5A" w:rsidRPr="00EF4A18" w14:paraId="0CAEC041" w14:textId="77777777" w:rsidTr="00464B98">
            <w:tc>
              <w:tcPr>
                <w:tcW w:w="2605" w:type="dxa"/>
                <w:tcBorders>
                  <w:bottom w:val="single" w:sz="4" w:space="0" w:color="auto"/>
                </w:tcBorders>
                <w:shd w:val="clear" w:color="auto" w:fill="941B1E"/>
              </w:tcPr>
              <w:p w14:paraId="064C60D5" w14:textId="0805F5EC" w:rsidR="00640A5A" w:rsidRPr="00EF4A18" w:rsidRDefault="00640A5A" w:rsidP="00260800">
                <w:pPr>
                  <w:rPr>
                    <w:rFonts w:ascii="National" w:hAnsi="National" w:cstheme="minorHAnsi"/>
                    <w:color w:val="FFFFFF" w:themeColor="background1"/>
                  </w:rPr>
                </w:pPr>
                <w:r w:rsidRPr="00EF4A18">
                  <w:rPr>
                    <w:rFonts w:ascii="National" w:hAnsi="National" w:cstheme="minorHAnsi"/>
                    <w:color w:val="FFFFFF" w:themeColor="background1"/>
                  </w:rPr>
                  <w:t>Term</w:t>
                </w:r>
              </w:p>
            </w:tc>
            <w:tc>
              <w:tcPr>
                <w:tcW w:w="6840" w:type="dxa"/>
                <w:tcBorders>
                  <w:bottom w:val="single" w:sz="4" w:space="0" w:color="auto"/>
                </w:tcBorders>
                <w:shd w:val="clear" w:color="auto" w:fill="941B1E"/>
              </w:tcPr>
              <w:p w14:paraId="3B2B7185" w14:textId="2F987D26" w:rsidR="00640A5A" w:rsidRPr="00EF4A18" w:rsidRDefault="00640A5A" w:rsidP="00260800">
                <w:pPr>
                  <w:rPr>
                    <w:rFonts w:ascii="National" w:hAnsi="National" w:cstheme="minorHAnsi"/>
                    <w:color w:val="FFFFFF" w:themeColor="background1"/>
                  </w:rPr>
                </w:pPr>
                <w:r w:rsidRPr="00EF4A18">
                  <w:rPr>
                    <w:rFonts w:ascii="National" w:hAnsi="National" w:cstheme="minorHAnsi"/>
                    <w:color w:val="FFFFFF" w:themeColor="background1"/>
                  </w:rPr>
                  <w:t>Definition</w:t>
                </w:r>
              </w:p>
            </w:tc>
          </w:tr>
        </w:sdtContent>
      </w:sdt>
      <w:sdt>
        <w:sdtPr>
          <w:rPr>
            <w:rFonts w:ascii="National" w:hAnsi="National" w:cstheme="minorHAnsi"/>
          </w:rPr>
          <w:id w:val="329030922"/>
          <w15:repeatingSection/>
        </w:sdtPr>
        <w:sdtContent>
          <w:sdt>
            <w:sdtPr>
              <w:rPr>
                <w:rFonts w:ascii="National" w:hAnsi="National" w:cstheme="minorHAnsi"/>
              </w:rPr>
              <w:id w:val="2003776321"/>
              <w:placeholder>
                <w:docPart w:val="CAEA018A50874EA78024B3B58742BB62"/>
              </w:placeholder>
              <w15:repeatingSectionItem/>
            </w:sdtPr>
            <w:sdtContent>
              <w:tr w:rsidR="0010176F" w:rsidRPr="00EF4A18" w14:paraId="66E057E8" w14:textId="77777777" w:rsidTr="00464B98">
                <w:tc>
                  <w:tcPr>
                    <w:tcW w:w="2605" w:type="dxa"/>
                    <w:tcBorders>
                      <w:top w:val="single" w:sz="4" w:space="0" w:color="auto"/>
                      <w:left w:val="single" w:sz="4" w:space="0" w:color="auto"/>
                      <w:bottom w:val="single" w:sz="4" w:space="0" w:color="auto"/>
                      <w:right w:val="single" w:sz="4" w:space="0" w:color="auto"/>
                    </w:tcBorders>
                  </w:tcPr>
                  <w:p w14:paraId="4DF0A974" w14:textId="00B449E2" w:rsidR="0010176F" w:rsidRPr="00EF4A18" w:rsidRDefault="0010176F" w:rsidP="002D5BA7">
                    <w:pPr>
                      <w:rPr>
                        <w:rFonts w:ascii="National" w:hAnsi="National" w:cstheme="minorHAnsi"/>
                      </w:rPr>
                    </w:pPr>
                    <w:r>
                      <w:rPr>
                        <w:rFonts w:ascii="National" w:hAnsi="National" w:cstheme="minorHAnsi"/>
                      </w:rPr>
                      <w:t>AOD</w:t>
                    </w:r>
                  </w:p>
                </w:tc>
                <w:tc>
                  <w:tcPr>
                    <w:tcW w:w="6840" w:type="dxa"/>
                    <w:tcBorders>
                      <w:top w:val="single" w:sz="4" w:space="0" w:color="auto"/>
                      <w:left w:val="single" w:sz="4" w:space="0" w:color="auto"/>
                      <w:bottom w:val="single" w:sz="4" w:space="0" w:color="auto"/>
                      <w:right w:val="single" w:sz="4" w:space="0" w:color="auto"/>
                    </w:tcBorders>
                  </w:tcPr>
                  <w:p w14:paraId="24A19BBD" w14:textId="18911D5E" w:rsidR="0010176F" w:rsidRPr="00EF4A18" w:rsidRDefault="0010176F" w:rsidP="002D5BA7">
                    <w:pPr>
                      <w:rPr>
                        <w:rFonts w:ascii="National" w:hAnsi="National" w:cstheme="minorHAnsi"/>
                      </w:rPr>
                    </w:pPr>
                    <w:r>
                      <w:rPr>
                        <w:rFonts w:ascii="National" w:hAnsi="National" w:cstheme="minorHAnsi"/>
                      </w:rPr>
                      <w:t>Alcohol and Other Drugs</w:t>
                    </w:r>
                  </w:p>
                </w:tc>
              </w:tr>
            </w:sdtContent>
          </w:sdt>
          <w:sdt>
            <w:sdtPr>
              <w:rPr>
                <w:rFonts w:ascii="National" w:hAnsi="National" w:cstheme="minorHAnsi"/>
              </w:rPr>
              <w:id w:val="-1745021117"/>
              <w:placeholder>
                <w:docPart w:val="DefaultPlaceholder_-1854013435"/>
              </w:placeholder>
              <w15:repeatingSectionItem/>
            </w:sdtPr>
            <w:sdtContent>
              <w:tr w:rsidR="00640A5A" w:rsidRPr="00EF4A18" w14:paraId="71FA2A34" w14:textId="77777777" w:rsidTr="00464B98">
                <w:tc>
                  <w:tcPr>
                    <w:tcW w:w="2605" w:type="dxa"/>
                    <w:tcBorders>
                      <w:top w:val="single" w:sz="4" w:space="0" w:color="auto"/>
                      <w:left w:val="single" w:sz="4" w:space="0" w:color="auto"/>
                      <w:bottom w:val="single" w:sz="4" w:space="0" w:color="auto"/>
                      <w:right w:val="single" w:sz="4" w:space="0" w:color="auto"/>
                    </w:tcBorders>
                  </w:tcPr>
                  <w:p w14:paraId="1288B469" w14:textId="448E0DF5" w:rsidR="00640A5A" w:rsidRPr="00EF4A18" w:rsidRDefault="005135D3" w:rsidP="002D5BA7">
                    <w:pPr>
                      <w:rPr>
                        <w:rFonts w:ascii="National" w:hAnsi="National" w:cstheme="minorHAnsi"/>
                      </w:rPr>
                    </w:pPr>
                    <w:r>
                      <w:rPr>
                        <w:rFonts w:ascii="National" w:hAnsi="National" w:cstheme="minorHAnsi"/>
                      </w:rPr>
                      <w:t>DFSCA</w:t>
                    </w:r>
                  </w:p>
                </w:tc>
                <w:tc>
                  <w:tcPr>
                    <w:tcW w:w="6840" w:type="dxa"/>
                    <w:tcBorders>
                      <w:top w:val="single" w:sz="4" w:space="0" w:color="auto"/>
                      <w:left w:val="single" w:sz="4" w:space="0" w:color="auto"/>
                      <w:bottom w:val="single" w:sz="4" w:space="0" w:color="auto"/>
                      <w:right w:val="single" w:sz="4" w:space="0" w:color="auto"/>
                    </w:tcBorders>
                  </w:tcPr>
                  <w:p w14:paraId="217DCBA5" w14:textId="18BA3C5C" w:rsidR="00640A5A" w:rsidRPr="00EF4A18" w:rsidRDefault="005135D3" w:rsidP="002D5BA7">
                    <w:pPr>
                      <w:rPr>
                        <w:rFonts w:ascii="National" w:hAnsi="National" w:cstheme="minorHAnsi"/>
                      </w:rPr>
                    </w:pPr>
                    <w:r>
                      <w:rPr>
                        <w:rFonts w:ascii="National" w:hAnsi="National" w:cstheme="minorHAnsi"/>
                      </w:rPr>
                      <w:t xml:space="preserve">The </w:t>
                    </w:r>
                    <w:r w:rsidRPr="005135D3">
                      <w:rPr>
                        <w:rFonts w:ascii="National" w:hAnsi="National" w:cstheme="minorHAnsi"/>
                        <w:i/>
                        <w:iCs/>
                      </w:rPr>
                      <w:t>Drug-Free Schools and Communities Act</w:t>
                    </w:r>
                    <w:r>
                      <w:rPr>
                        <w:rFonts w:ascii="National" w:hAnsi="National" w:cstheme="minorHAnsi"/>
                      </w:rPr>
                      <w:t xml:space="preserve">, articulated in the </w:t>
                    </w:r>
                    <w:r>
                      <w:rPr>
                        <w:rFonts w:ascii="National" w:hAnsi="National" w:cstheme="minorHAnsi"/>
                        <w:i/>
                        <w:iCs/>
                      </w:rPr>
                      <w:t xml:space="preserve">Education Department General Administrative Regulations </w:t>
                    </w:r>
                    <w:r>
                      <w:rPr>
                        <w:rFonts w:ascii="National" w:hAnsi="National" w:cstheme="minorHAnsi"/>
                      </w:rPr>
                      <w:t>(EDGAR) Part 86 – The Drug-Free Schools and Campuses Regulations</w:t>
                    </w:r>
                  </w:p>
                </w:tc>
              </w:tr>
            </w:sdtContent>
          </w:sdt>
        </w:sdtContent>
      </w:sdt>
      <w:sdt>
        <w:sdtPr>
          <w:rPr>
            <w:rFonts w:ascii="National" w:hAnsi="National" w:cstheme="minorHAnsi"/>
          </w:rPr>
          <w:id w:val="-1068873094"/>
          <w15:repeatingSection/>
        </w:sdtPr>
        <w:sdtContent>
          <w:sdt>
            <w:sdtPr>
              <w:rPr>
                <w:rFonts w:ascii="National" w:hAnsi="National" w:cstheme="minorHAnsi"/>
              </w:rPr>
              <w:id w:val="1435937101"/>
              <w:placeholder>
                <w:docPart w:val="DefaultPlaceholder_-1854013435"/>
              </w:placeholder>
              <w15:repeatingSectionItem/>
            </w:sdtPr>
            <w:sdtContent>
              <w:tr w:rsidR="0055783B" w:rsidRPr="00EF4A18" w14:paraId="01ADC385" w14:textId="77777777" w:rsidTr="00464B98">
                <w:tc>
                  <w:tcPr>
                    <w:tcW w:w="2605" w:type="dxa"/>
                    <w:tcBorders>
                      <w:top w:val="single" w:sz="4" w:space="0" w:color="auto"/>
                      <w:left w:val="single" w:sz="4" w:space="0" w:color="auto"/>
                      <w:bottom w:val="single" w:sz="4" w:space="0" w:color="auto"/>
                      <w:right w:val="single" w:sz="4" w:space="0" w:color="auto"/>
                    </w:tcBorders>
                  </w:tcPr>
                  <w:p w14:paraId="25320A5C" w14:textId="49978DE6" w:rsidR="0055783B" w:rsidRPr="005135D3" w:rsidRDefault="005135D3" w:rsidP="0055783B">
                    <w:pPr>
                      <w:rPr>
                        <w:rFonts w:ascii="National" w:hAnsi="National" w:cstheme="minorHAnsi"/>
                      </w:rPr>
                    </w:pPr>
                    <w:r w:rsidRPr="005135D3">
                      <w:rPr>
                        <w:rFonts w:ascii="National" w:hAnsi="National" w:cstheme="minorHAnsi"/>
                      </w:rPr>
                      <w:t>DAAPP</w:t>
                    </w:r>
                  </w:p>
                </w:tc>
                <w:tc>
                  <w:tcPr>
                    <w:tcW w:w="6840" w:type="dxa"/>
                    <w:tcBorders>
                      <w:top w:val="single" w:sz="4" w:space="0" w:color="auto"/>
                      <w:left w:val="single" w:sz="4" w:space="0" w:color="auto"/>
                      <w:bottom w:val="single" w:sz="4" w:space="0" w:color="auto"/>
                      <w:right w:val="single" w:sz="4" w:space="0" w:color="auto"/>
                    </w:tcBorders>
                  </w:tcPr>
                  <w:p w14:paraId="0BC4383A" w14:textId="23CA2BC1" w:rsidR="0055783B" w:rsidRPr="005135D3" w:rsidRDefault="005135D3" w:rsidP="0055783B">
                    <w:pPr>
                      <w:rPr>
                        <w:rFonts w:ascii="National" w:hAnsi="National" w:cstheme="minorHAnsi"/>
                      </w:rPr>
                    </w:pPr>
                    <w:r w:rsidRPr="005135D3">
                      <w:rPr>
                        <w:rFonts w:ascii="National" w:hAnsi="National" w:cstheme="minorHAnsi"/>
                      </w:rPr>
                      <w:t>Drug</w:t>
                    </w:r>
                    <w:r w:rsidR="0010176F">
                      <w:rPr>
                        <w:rFonts w:ascii="National" w:hAnsi="National" w:cstheme="minorHAnsi"/>
                      </w:rPr>
                      <w:t xml:space="preserve"> and Alcohol Abuse Prevention Programs </w:t>
                    </w:r>
                  </w:p>
                </w:tc>
              </w:tr>
            </w:sdtContent>
          </w:sdt>
        </w:sdtContent>
      </w:sdt>
      <w:sdt>
        <w:sdtPr>
          <w:rPr>
            <w:rFonts w:ascii="National" w:hAnsi="National" w:cstheme="minorHAnsi"/>
            <w:i/>
          </w:rPr>
          <w:id w:val="995916619"/>
          <w15:repeatingSection/>
        </w:sdtPr>
        <w:sdtContent>
          <w:sdt>
            <w:sdtPr>
              <w:rPr>
                <w:rFonts w:ascii="National" w:hAnsi="National" w:cstheme="minorHAnsi"/>
                <w:i/>
              </w:rPr>
              <w:id w:val="445589741"/>
              <w:placeholder>
                <w:docPart w:val="DefaultPlaceholder_-1854013435"/>
              </w:placeholder>
              <w15:repeatingSectionItem/>
            </w:sdtPr>
            <w:sdtContent>
              <w:tr w:rsidR="0055783B" w:rsidRPr="00EF4A18" w14:paraId="43FC8431" w14:textId="77777777" w:rsidTr="00464B98">
                <w:tc>
                  <w:tcPr>
                    <w:tcW w:w="2605" w:type="dxa"/>
                    <w:tcBorders>
                      <w:top w:val="single" w:sz="4" w:space="0" w:color="auto"/>
                      <w:left w:val="single" w:sz="4" w:space="0" w:color="auto"/>
                      <w:bottom w:val="single" w:sz="4" w:space="0" w:color="auto"/>
                      <w:right w:val="single" w:sz="4" w:space="0" w:color="auto"/>
                    </w:tcBorders>
                  </w:tcPr>
                  <w:p w14:paraId="02326C82" w14:textId="064693CD" w:rsidR="0055783B" w:rsidRPr="0010176F" w:rsidRDefault="0010176F" w:rsidP="0055783B">
                    <w:pPr>
                      <w:rPr>
                        <w:rFonts w:ascii="National" w:hAnsi="National" w:cstheme="minorHAnsi"/>
                        <w:iCs/>
                      </w:rPr>
                    </w:pPr>
                    <w:r>
                      <w:rPr>
                        <w:rFonts w:ascii="National" w:hAnsi="National" w:cstheme="minorHAnsi"/>
                        <w:iCs/>
                      </w:rPr>
                      <w:t>IHE</w:t>
                    </w:r>
                  </w:p>
                </w:tc>
                <w:tc>
                  <w:tcPr>
                    <w:tcW w:w="6840" w:type="dxa"/>
                    <w:tcBorders>
                      <w:top w:val="single" w:sz="4" w:space="0" w:color="auto"/>
                      <w:left w:val="single" w:sz="4" w:space="0" w:color="auto"/>
                      <w:bottom w:val="single" w:sz="4" w:space="0" w:color="auto"/>
                      <w:right w:val="single" w:sz="4" w:space="0" w:color="auto"/>
                    </w:tcBorders>
                  </w:tcPr>
                  <w:p w14:paraId="63796AA1" w14:textId="6A865E7A" w:rsidR="0055783B" w:rsidRPr="00EF4A18" w:rsidRDefault="0010176F" w:rsidP="0055783B">
                    <w:pPr>
                      <w:rPr>
                        <w:rFonts w:ascii="National" w:hAnsi="National" w:cstheme="minorHAnsi"/>
                        <w:i/>
                      </w:rPr>
                    </w:pPr>
                    <w:r>
                      <w:rPr>
                        <w:rFonts w:ascii="National" w:hAnsi="National" w:cstheme="minorHAnsi"/>
                        <w:iCs/>
                      </w:rPr>
                      <w:t xml:space="preserve">Institution of Higher Education </w:t>
                    </w:r>
                  </w:p>
                </w:tc>
              </w:tr>
            </w:sdtContent>
          </w:sdt>
        </w:sdtContent>
      </w:sdt>
    </w:tbl>
    <w:sdt>
      <w:sdtPr>
        <w:rPr>
          <w:rFonts w:ascii="National" w:hAnsi="National"/>
          <w:sz w:val="24"/>
          <w:szCs w:val="24"/>
        </w:rPr>
        <w:id w:val="1530687460"/>
        <w:lock w:val="sdtContentLocked"/>
        <w:placeholder>
          <w:docPart w:val="DefaultPlaceholder_-1854013440"/>
        </w:placeholder>
        <w:text/>
      </w:sdtPr>
      <w:sdtContent>
        <w:p w14:paraId="7A4B6806" w14:textId="10692AE0" w:rsidR="00F02C51" w:rsidRPr="00EF4A18" w:rsidRDefault="00F02C51" w:rsidP="00F02C51">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 xml:space="preserve">Compliance </w:t>
          </w:r>
        </w:p>
      </w:sdtContent>
    </w:sdt>
    <w:p w14:paraId="0BBF898A" w14:textId="77777777" w:rsidR="005135D3" w:rsidRDefault="005135D3" w:rsidP="005135D3">
      <w:pPr>
        <w:pStyle w:val="Heading2"/>
        <w:pBdr>
          <w:bottom w:val="single" w:sz="6" w:space="1" w:color="auto"/>
        </w:pBdr>
        <w:contextualSpacing/>
        <w:jc w:val="both"/>
        <w:rPr>
          <w:rFonts w:ascii="National" w:hAnsi="National"/>
          <w:b w:val="0"/>
          <w:bCs w:val="0"/>
          <w:color w:val="000000" w:themeColor="text1"/>
          <w:sz w:val="22"/>
          <w:szCs w:val="22"/>
        </w:rPr>
      </w:pPr>
    </w:p>
    <w:p w14:paraId="20E04997" w14:textId="572A45AB" w:rsidR="00F84526" w:rsidRDefault="005135D3" w:rsidP="005135D3">
      <w:pPr>
        <w:pStyle w:val="Heading2"/>
        <w:pBdr>
          <w:bottom w:val="single" w:sz="6" w:space="1" w:color="auto"/>
        </w:pBdr>
        <w:contextualSpacing/>
        <w:jc w:val="both"/>
        <w:rPr>
          <w:rFonts w:ascii="National" w:hAnsi="National"/>
          <w:b w:val="0"/>
          <w:bCs w:val="0"/>
          <w:color w:val="000000" w:themeColor="text1"/>
          <w:sz w:val="22"/>
          <w:szCs w:val="22"/>
        </w:rPr>
      </w:pPr>
      <w:r>
        <w:rPr>
          <w:rFonts w:ascii="National" w:hAnsi="National"/>
          <w:b w:val="0"/>
          <w:bCs w:val="0"/>
          <w:color w:val="000000" w:themeColor="text1"/>
          <w:sz w:val="22"/>
          <w:szCs w:val="22"/>
        </w:rPr>
        <w:t xml:space="preserve">IHEs that receive federal funds or financial assistance must develop and implement a program to prevent the illegal possession, use, or distribution of drugs and alcohol by students and employees. </w:t>
      </w:r>
    </w:p>
    <w:p w14:paraId="7131BFAC" w14:textId="77777777" w:rsidR="005135D3" w:rsidRDefault="005135D3" w:rsidP="005135D3">
      <w:pPr>
        <w:pStyle w:val="Heading2"/>
        <w:pBdr>
          <w:bottom w:val="single" w:sz="6" w:space="1" w:color="auto"/>
        </w:pBdr>
        <w:contextualSpacing/>
        <w:jc w:val="both"/>
        <w:rPr>
          <w:rFonts w:ascii="National" w:hAnsi="National"/>
          <w:b w:val="0"/>
          <w:bCs w:val="0"/>
          <w:color w:val="000000" w:themeColor="text1"/>
          <w:sz w:val="22"/>
          <w:szCs w:val="22"/>
        </w:rPr>
      </w:pPr>
    </w:p>
    <w:p w14:paraId="526E70CF" w14:textId="45206A1A" w:rsidR="005135D3" w:rsidRDefault="005135D3" w:rsidP="005135D3">
      <w:pPr>
        <w:pStyle w:val="Heading2"/>
        <w:pBdr>
          <w:bottom w:val="single" w:sz="6" w:space="1" w:color="auto"/>
        </w:pBdr>
        <w:contextualSpacing/>
        <w:jc w:val="both"/>
        <w:rPr>
          <w:rFonts w:ascii="National" w:hAnsi="National"/>
          <w:b w:val="0"/>
          <w:bCs w:val="0"/>
          <w:color w:val="000000" w:themeColor="text1"/>
          <w:sz w:val="22"/>
          <w:szCs w:val="22"/>
        </w:rPr>
      </w:pPr>
      <w:r>
        <w:rPr>
          <w:rFonts w:ascii="National" w:hAnsi="National"/>
          <w:b w:val="0"/>
          <w:bCs w:val="0"/>
          <w:color w:val="000000" w:themeColor="text1"/>
          <w:sz w:val="22"/>
          <w:szCs w:val="22"/>
        </w:rPr>
        <w:t xml:space="preserve">IHEs must provide a copy of their biennial report to the U.S. Department of Education or its representative upon request. The Secretary or his/her designee may review the report and supporting documentation as necessary and, where an IHE is </w:t>
      </w:r>
      <w:r w:rsidRPr="005135D3">
        <w:rPr>
          <w:rFonts w:ascii="National" w:hAnsi="National"/>
          <w:b w:val="0"/>
          <w:bCs w:val="0"/>
          <w:color w:val="000000" w:themeColor="text1"/>
          <w:sz w:val="22"/>
          <w:szCs w:val="22"/>
        </w:rPr>
        <w:t>noncompliant, may take action ranging from providing technical assistance to help the campus come into compliance to terminating all forms of federal financial assistance.</w:t>
      </w:r>
    </w:p>
    <w:p w14:paraId="23FD0EDE" w14:textId="77777777" w:rsidR="005135D3" w:rsidRDefault="005135D3" w:rsidP="005135D3">
      <w:pPr>
        <w:pStyle w:val="Heading2"/>
        <w:pBdr>
          <w:bottom w:val="single" w:sz="6" w:space="1" w:color="auto"/>
        </w:pBdr>
        <w:contextualSpacing/>
        <w:jc w:val="both"/>
        <w:rPr>
          <w:rFonts w:ascii="National" w:hAnsi="National"/>
          <w:b w:val="0"/>
          <w:bCs w:val="0"/>
          <w:color w:val="000000" w:themeColor="text1"/>
          <w:sz w:val="22"/>
          <w:szCs w:val="22"/>
        </w:rPr>
      </w:pPr>
    </w:p>
    <w:p w14:paraId="65E3EB3A" w14:textId="77777777" w:rsidR="005135D3" w:rsidRPr="005135D3" w:rsidRDefault="005135D3" w:rsidP="005135D3">
      <w:pPr>
        <w:pStyle w:val="Heading2"/>
        <w:pBdr>
          <w:bottom w:val="single" w:sz="6" w:space="1" w:color="auto"/>
        </w:pBdr>
        <w:contextualSpacing/>
        <w:jc w:val="both"/>
        <w:rPr>
          <w:rFonts w:ascii="National" w:hAnsi="National"/>
          <w:b w:val="0"/>
          <w:bCs w:val="0"/>
          <w:color w:val="000000" w:themeColor="text1"/>
          <w:sz w:val="22"/>
          <w:szCs w:val="22"/>
        </w:rPr>
      </w:pPr>
    </w:p>
    <w:sdt>
      <w:sdtPr>
        <w:rPr>
          <w:rFonts w:ascii="National" w:hAnsi="National"/>
          <w:sz w:val="24"/>
          <w:szCs w:val="24"/>
        </w:rPr>
        <w:id w:val="1323003807"/>
        <w:lock w:val="sdtContentLocked"/>
        <w:placeholder>
          <w:docPart w:val="DefaultPlaceholder_-1854013440"/>
        </w:placeholder>
      </w:sdtPr>
      <w:sdtContent>
        <w:p w14:paraId="4223A8E0" w14:textId="121E173A" w:rsidR="008408E5" w:rsidRPr="00EF4A18" w:rsidRDefault="007840FE" w:rsidP="008408E5">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 xml:space="preserve">Relevant </w:t>
          </w:r>
          <w:r w:rsidR="008408E5" w:rsidRPr="00EF4A18">
            <w:rPr>
              <w:rFonts w:ascii="National" w:hAnsi="National"/>
              <w:sz w:val="24"/>
              <w:szCs w:val="24"/>
            </w:rPr>
            <w:t>Forms</w:t>
          </w:r>
          <w:r w:rsidR="00E256A8" w:rsidRPr="00EF4A18">
            <w:rPr>
              <w:rFonts w:ascii="National" w:hAnsi="National"/>
              <w:sz w:val="24"/>
              <w:szCs w:val="24"/>
            </w:rPr>
            <w:t xml:space="preserve"> </w:t>
          </w:r>
          <w:r w:rsidRPr="00EF4A18">
            <w:rPr>
              <w:rFonts w:ascii="National" w:hAnsi="National"/>
              <w:sz w:val="24"/>
              <w:szCs w:val="24"/>
            </w:rPr>
            <w:t>and</w:t>
          </w:r>
          <w:r w:rsidR="00E256A8" w:rsidRPr="00EF4A18">
            <w:rPr>
              <w:rFonts w:ascii="National" w:hAnsi="National"/>
              <w:sz w:val="24"/>
              <w:szCs w:val="24"/>
            </w:rPr>
            <w:t xml:space="preserve"> Tools</w:t>
          </w:r>
        </w:p>
      </w:sdtContent>
    </w:sdt>
    <w:p w14:paraId="18F35E98" w14:textId="77777777" w:rsidR="005135D3" w:rsidRPr="001E3039" w:rsidRDefault="005135D3" w:rsidP="005135D3">
      <w:pPr>
        <w:pStyle w:val="BodyText"/>
        <w:ind w:firstLine="0"/>
        <w:rPr>
          <w:color w:val="0563C1"/>
          <w:lang w:val="en-US" w:eastAsia="en-US"/>
        </w:rPr>
      </w:pPr>
      <w:hyperlink r:id="rId11" w:history="1">
        <w:r w:rsidRPr="001E3039">
          <w:rPr>
            <w:rStyle w:val="Hyperlink"/>
            <w:color w:val="0563C1"/>
            <w:lang w:val="en-US" w:eastAsia="en-US"/>
          </w:rPr>
          <w:t>Complying with the Drug-Free Schools and Campuses Regulations [EDGAR Part 86]</w:t>
        </w:r>
      </w:hyperlink>
    </w:p>
    <w:p w14:paraId="1DFB44F2" w14:textId="77777777" w:rsidR="007261ED" w:rsidRPr="00EF4A18" w:rsidRDefault="007261ED" w:rsidP="004F2414">
      <w:pPr>
        <w:pStyle w:val="Heading2"/>
        <w:pBdr>
          <w:bottom w:val="single" w:sz="6" w:space="1" w:color="auto"/>
        </w:pBdr>
        <w:spacing w:before="0"/>
        <w:contextualSpacing/>
        <w:jc w:val="both"/>
        <w:rPr>
          <w:rFonts w:ascii="National" w:hAnsi="National"/>
          <w:sz w:val="24"/>
          <w:szCs w:val="24"/>
        </w:rPr>
      </w:pPr>
    </w:p>
    <w:sdt>
      <w:sdtPr>
        <w:rPr>
          <w:rFonts w:ascii="National" w:hAnsi="National"/>
          <w:sz w:val="24"/>
          <w:szCs w:val="24"/>
        </w:rPr>
        <w:id w:val="615334200"/>
        <w:lock w:val="sdtContentLocked"/>
        <w:placeholder>
          <w:docPart w:val="DefaultPlaceholder_-1854013440"/>
        </w:placeholder>
      </w:sdtPr>
      <w:sdtContent>
        <w:p w14:paraId="2AA75CC8" w14:textId="2B0C4F9A" w:rsidR="005C50C8" w:rsidRPr="00EF4A18" w:rsidRDefault="005C50C8" w:rsidP="004F2414">
          <w:pPr>
            <w:pStyle w:val="Heading2"/>
            <w:pBdr>
              <w:bottom w:val="single" w:sz="6" w:space="1" w:color="auto"/>
            </w:pBdr>
            <w:spacing w:before="0"/>
            <w:contextualSpacing/>
            <w:jc w:val="both"/>
            <w:rPr>
              <w:rFonts w:ascii="National" w:hAnsi="National"/>
              <w:sz w:val="24"/>
              <w:szCs w:val="24"/>
            </w:rPr>
          </w:pPr>
          <w:r w:rsidRPr="00EF4A18">
            <w:rPr>
              <w:rFonts w:ascii="National" w:hAnsi="National"/>
              <w:sz w:val="24"/>
              <w:szCs w:val="24"/>
            </w:rPr>
            <w:t>Contacts</w:t>
          </w:r>
        </w:p>
      </w:sdtContent>
    </w:sdt>
    <w:sdt>
      <w:sdtPr>
        <w:rPr>
          <w:rFonts w:ascii="National" w:hAnsi="National"/>
          <w:b w:val="0"/>
          <w:bCs w:val="0"/>
          <w:color w:val="000000" w:themeColor="text1"/>
          <w:sz w:val="22"/>
          <w:szCs w:val="22"/>
        </w:rPr>
        <w:id w:val="-1676877596"/>
        <w:lock w:val="sdtContentLocked"/>
        <w:placeholder>
          <w:docPart w:val="DefaultPlaceholder_-1854013440"/>
        </w:placeholder>
      </w:sdtPr>
      <w:sdtContent>
        <w:p w14:paraId="47FCCA68" w14:textId="5D02C32E" w:rsidR="001A2D46" w:rsidRPr="00EF4A18" w:rsidRDefault="00C615C0" w:rsidP="00C24492">
          <w:pPr>
            <w:pStyle w:val="Heading2"/>
            <w:contextualSpacing/>
            <w:jc w:val="both"/>
            <w:rPr>
              <w:rFonts w:ascii="National" w:hAnsi="National"/>
              <w:b w:val="0"/>
              <w:bCs w:val="0"/>
              <w:color w:val="000000" w:themeColor="text1"/>
              <w:sz w:val="22"/>
              <w:szCs w:val="22"/>
            </w:rPr>
          </w:pPr>
          <w:r w:rsidRPr="00EF4A18">
            <w:rPr>
              <w:rFonts w:ascii="National" w:hAnsi="National"/>
              <w:b w:val="0"/>
              <w:bCs w:val="0"/>
              <w:color w:val="000000" w:themeColor="text1"/>
              <w:sz w:val="22"/>
              <w:szCs w:val="22"/>
            </w:rPr>
            <w:t xml:space="preserve">Please direct any </w:t>
          </w:r>
          <w:r w:rsidR="005C50C8" w:rsidRPr="00EF4A18">
            <w:rPr>
              <w:rFonts w:ascii="National" w:hAnsi="National"/>
              <w:b w:val="0"/>
              <w:bCs w:val="0"/>
              <w:color w:val="000000" w:themeColor="text1"/>
              <w:sz w:val="22"/>
              <w:szCs w:val="22"/>
            </w:rPr>
            <w:t xml:space="preserve">questions regarding this </w:t>
          </w:r>
          <w:r w:rsidR="004C3F0D" w:rsidRPr="00EF4A18">
            <w:rPr>
              <w:rFonts w:ascii="National" w:hAnsi="National"/>
              <w:b w:val="0"/>
              <w:bCs w:val="0"/>
              <w:color w:val="000000" w:themeColor="text1"/>
              <w:sz w:val="22"/>
              <w:szCs w:val="22"/>
            </w:rPr>
            <w:t>p</w:t>
          </w:r>
          <w:r w:rsidR="00BB74EB" w:rsidRPr="00EF4A18">
            <w:rPr>
              <w:rFonts w:ascii="National" w:hAnsi="National"/>
              <w:b w:val="0"/>
              <w:bCs w:val="0"/>
              <w:color w:val="000000" w:themeColor="text1"/>
              <w:sz w:val="22"/>
              <w:szCs w:val="22"/>
            </w:rPr>
            <w:t xml:space="preserve">rocedure </w:t>
          </w:r>
          <w:r w:rsidRPr="00EF4A18">
            <w:rPr>
              <w:rFonts w:ascii="National" w:hAnsi="National"/>
              <w:b w:val="0"/>
              <w:bCs w:val="0"/>
              <w:color w:val="000000" w:themeColor="text1"/>
              <w:sz w:val="22"/>
              <w:szCs w:val="22"/>
            </w:rPr>
            <w:t>to:</w:t>
          </w:r>
        </w:p>
      </w:sdtContent>
    </w:sdt>
    <w:tbl>
      <w:tblPr>
        <w:tblStyle w:val="TableGrid"/>
        <w:tblW w:w="9355" w:type="dxa"/>
        <w:tblLook w:val="04A0" w:firstRow="1" w:lastRow="0" w:firstColumn="1" w:lastColumn="0" w:noHBand="0" w:noVBand="1"/>
      </w:tblPr>
      <w:tblGrid>
        <w:gridCol w:w="3055"/>
        <w:gridCol w:w="3060"/>
        <w:gridCol w:w="3240"/>
      </w:tblGrid>
      <w:sdt>
        <w:sdtPr>
          <w:rPr>
            <w:rFonts w:ascii="National" w:hAnsi="National"/>
            <w:b/>
            <w:bCs/>
            <w:color w:val="FFFFFF" w:themeColor="background1"/>
          </w:rPr>
          <w:id w:val="-1679958406"/>
          <w:lock w:val="sdtContentLocked"/>
          <w:placeholder>
            <w:docPart w:val="DefaultPlaceholder_-1854013440"/>
          </w:placeholder>
        </w:sdtPr>
        <w:sdtEndPr>
          <w:rPr>
            <w:bCs w:val="0"/>
          </w:rPr>
        </w:sdtEndPr>
        <w:sdtContent>
          <w:tr w:rsidR="00A26CE0" w:rsidRPr="00EF4A18" w14:paraId="1D82785D" w14:textId="77777777" w:rsidTr="00464B98">
            <w:tc>
              <w:tcPr>
                <w:tcW w:w="3055" w:type="dxa"/>
                <w:tcBorders>
                  <w:bottom w:val="single" w:sz="4" w:space="0" w:color="auto"/>
                </w:tcBorders>
                <w:shd w:val="clear" w:color="auto" w:fill="941B1E"/>
              </w:tcPr>
              <w:p w14:paraId="640EEB58" w14:textId="131CAB96" w:rsidR="00A26CE0" w:rsidRPr="00EF4A18" w:rsidRDefault="00A26CE0" w:rsidP="005E20FF">
                <w:pPr>
                  <w:contextualSpacing/>
                  <w:jc w:val="both"/>
                  <w:rPr>
                    <w:rFonts w:ascii="National" w:hAnsi="National"/>
                    <w:b/>
                    <w:bCs/>
                    <w:color w:val="FFFFFF" w:themeColor="background1"/>
                  </w:rPr>
                </w:pPr>
                <w:r w:rsidRPr="00EF4A18">
                  <w:rPr>
                    <w:rFonts w:ascii="National" w:hAnsi="National"/>
                    <w:b/>
                    <w:bCs/>
                    <w:color w:val="FFFFFF" w:themeColor="background1"/>
                  </w:rPr>
                  <w:t>OFFICE</w:t>
                </w:r>
              </w:p>
            </w:tc>
            <w:tc>
              <w:tcPr>
                <w:tcW w:w="3060" w:type="dxa"/>
                <w:tcBorders>
                  <w:bottom w:val="single" w:sz="4" w:space="0" w:color="auto"/>
                </w:tcBorders>
                <w:shd w:val="clear" w:color="auto" w:fill="941B1E"/>
              </w:tcPr>
              <w:p w14:paraId="39A83950" w14:textId="77777777" w:rsidR="00A26CE0" w:rsidRPr="00EF4A18" w:rsidRDefault="00A26CE0" w:rsidP="005E20FF">
                <w:pPr>
                  <w:contextualSpacing/>
                  <w:jc w:val="both"/>
                  <w:rPr>
                    <w:rFonts w:ascii="National" w:hAnsi="National"/>
                    <w:b/>
                    <w:color w:val="FFFFFF" w:themeColor="background1"/>
                  </w:rPr>
                </w:pPr>
                <w:r w:rsidRPr="00EF4A18">
                  <w:rPr>
                    <w:rFonts w:ascii="National" w:hAnsi="National"/>
                    <w:b/>
                    <w:color w:val="FFFFFF" w:themeColor="background1"/>
                  </w:rPr>
                  <w:t>PHONE</w:t>
                </w:r>
              </w:p>
            </w:tc>
            <w:tc>
              <w:tcPr>
                <w:tcW w:w="3240" w:type="dxa"/>
                <w:tcBorders>
                  <w:bottom w:val="single" w:sz="4" w:space="0" w:color="auto"/>
                </w:tcBorders>
                <w:shd w:val="clear" w:color="auto" w:fill="941B1E"/>
              </w:tcPr>
              <w:p w14:paraId="05AB73B4" w14:textId="31047581" w:rsidR="00A26CE0" w:rsidRPr="00EF4A18" w:rsidRDefault="00A26CE0" w:rsidP="005E20FF">
                <w:pPr>
                  <w:contextualSpacing/>
                  <w:jc w:val="both"/>
                  <w:rPr>
                    <w:rFonts w:ascii="National" w:hAnsi="National"/>
                    <w:b/>
                    <w:color w:val="FFFFFF" w:themeColor="background1"/>
                  </w:rPr>
                </w:pPr>
                <w:r w:rsidRPr="00EF4A18">
                  <w:rPr>
                    <w:rFonts w:ascii="National" w:hAnsi="National"/>
                    <w:b/>
                    <w:color w:val="FFFFFF" w:themeColor="background1"/>
                  </w:rPr>
                  <w:t>EMAIL</w:t>
                </w:r>
              </w:p>
            </w:tc>
          </w:tr>
        </w:sdtContent>
      </w:sdt>
      <w:tr w:rsidR="0055783B" w:rsidRPr="00EF4A18" w14:paraId="0DE0CBEE" w14:textId="77777777" w:rsidTr="00464B98">
        <w:tc>
          <w:tcPr>
            <w:tcW w:w="3055" w:type="dxa"/>
            <w:tcBorders>
              <w:top w:val="single" w:sz="4" w:space="0" w:color="auto"/>
              <w:left w:val="single" w:sz="4" w:space="0" w:color="auto"/>
              <w:bottom w:val="single" w:sz="4" w:space="0" w:color="auto"/>
              <w:right w:val="single" w:sz="4" w:space="0" w:color="auto"/>
            </w:tcBorders>
          </w:tcPr>
          <w:p w14:paraId="34B49228" w14:textId="71A99453" w:rsidR="0055783B" w:rsidRPr="00EF4A18" w:rsidRDefault="0010176F" w:rsidP="0055783B">
            <w:pPr>
              <w:contextualSpacing/>
              <w:rPr>
                <w:rFonts w:ascii="National" w:hAnsi="National"/>
              </w:rPr>
            </w:pPr>
            <w:r>
              <w:rPr>
                <w:rFonts w:ascii="National" w:hAnsi="National"/>
              </w:rPr>
              <w:t xml:space="preserve">Office for Health Promotion Strategy, USC Student Health </w:t>
            </w:r>
          </w:p>
        </w:tc>
        <w:tc>
          <w:tcPr>
            <w:tcW w:w="3060" w:type="dxa"/>
            <w:tcBorders>
              <w:top w:val="single" w:sz="4" w:space="0" w:color="auto"/>
              <w:left w:val="single" w:sz="4" w:space="0" w:color="auto"/>
              <w:bottom w:val="single" w:sz="4" w:space="0" w:color="auto"/>
              <w:right w:val="single" w:sz="4" w:space="0" w:color="auto"/>
            </w:tcBorders>
          </w:tcPr>
          <w:p w14:paraId="0E57D509" w14:textId="658B1425" w:rsidR="0055783B" w:rsidRPr="00EF4A18" w:rsidRDefault="0010176F" w:rsidP="0055783B">
            <w:pPr>
              <w:contextualSpacing/>
              <w:jc w:val="both"/>
              <w:rPr>
                <w:rFonts w:ascii="National" w:hAnsi="National" w:cs="Times New Roman"/>
              </w:rPr>
            </w:pPr>
            <w:r>
              <w:rPr>
                <w:rFonts w:ascii="National" w:hAnsi="National" w:cs="Times New Roman"/>
              </w:rPr>
              <w:t>213 740 9355</w:t>
            </w:r>
          </w:p>
        </w:tc>
        <w:tc>
          <w:tcPr>
            <w:tcW w:w="3240" w:type="dxa"/>
            <w:tcBorders>
              <w:top w:val="single" w:sz="4" w:space="0" w:color="auto"/>
              <w:left w:val="single" w:sz="4" w:space="0" w:color="auto"/>
              <w:bottom w:val="single" w:sz="4" w:space="0" w:color="auto"/>
              <w:right w:val="single" w:sz="4" w:space="0" w:color="auto"/>
            </w:tcBorders>
          </w:tcPr>
          <w:p w14:paraId="5A947F34" w14:textId="368F9833" w:rsidR="0055783B" w:rsidRPr="00EF4A18" w:rsidRDefault="0010176F" w:rsidP="0055783B">
            <w:pPr>
              <w:contextualSpacing/>
              <w:jc w:val="both"/>
              <w:rPr>
                <w:rFonts w:ascii="National" w:hAnsi="National"/>
              </w:rPr>
            </w:pPr>
            <w:hyperlink r:id="rId12" w:history="1">
              <w:r w:rsidRPr="00B63AC2">
                <w:rPr>
                  <w:rStyle w:val="Hyperlink"/>
                  <w:rFonts w:ascii="National" w:hAnsi="National"/>
                </w:rPr>
                <w:t>hpstrategy@usc.edu</w:t>
              </w:r>
            </w:hyperlink>
            <w:r>
              <w:rPr>
                <w:rFonts w:ascii="National" w:hAnsi="National"/>
              </w:rPr>
              <w:t xml:space="preserve"> </w:t>
            </w:r>
          </w:p>
        </w:tc>
      </w:tr>
    </w:tbl>
    <w:p w14:paraId="5FBCFA34" w14:textId="79B8E3CC" w:rsidR="003176F2" w:rsidRPr="00EF4A18" w:rsidRDefault="003176F2" w:rsidP="005E20FF">
      <w:pPr>
        <w:spacing w:after="0" w:line="240" w:lineRule="auto"/>
        <w:contextualSpacing/>
        <w:jc w:val="both"/>
        <w:rPr>
          <w:rFonts w:ascii="National" w:hAnsi="National" w:cs="Times New Roman"/>
        </w:rPr>
      </w:pPr>
    </w:p>
    <w:p w14:paraId="43BBB473" w14:textId="77777777" w:rsidR="0065291C" w:rsidRPr="00EF4A18" w:rsidRDefault="0065291C" w:rsidP="005E20FF">
      <w:pPr>
        <w:spacing w:after="0" w:line="240" w:lineRule="auto"/>
        <w:contextualSpacing/>
        <w:jc w:val="both"/>
        <w:rPr>
          <w:rFonts w:ascii="National" w:hAnsi="National" w:cs="Times New Roma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44D63" w:rsidRPr="00EF4A18" w14:paraId="4EC64229" w14:textId="618C1822" w:rsidTr="00E44E4F">
        <w:trPr>
          <w:trHeight w:val="432"/>
        </w:trPr>
        <w:sdt>
          <w:sdtPr>
            <w:rPr>
              <w:rFonts w:ascii="National" w:hAnsi="National" w:cs="Times New Roman"/>
              <w:b/>
              <w:bCs/>
              <w:color w:val="FFFFFF" w:themeColor="background1"/>
            </w:rPr>
            <w:alias w:val="Procedure Governance Locked"/>
            <w:tag w:val="Procedure Governance Locked"/>
            <w:id w:val="460303585"/>
            <w:lock w:val="sdtContentLocked"/>
            <w:placeholder>
              <w:docPart w:val="795D877C80FD48D882E4E3D5040972C9"/>
            </w:placeholder>
          </w:sdtPr>
          <w:sdtContent>
            <w:tc>
              <w:tcPr>
                <w:tcW w:w="4675" w:type="dxa"/>
                <w:shd w:val="clear" w:color="auto" w:fill="941B1E"/>
                <w:vAlign w:val="center"/>
              </w:tcPr>
              <w:p w14:paraId="227DCA4A" w14:textId="32554EAA" w:rsidR="00244D63" w:rsidRPr="00EF4A18" w:rsidRDefault="00244D63" w:rsidP="003176F2">
                <w:pPr>
                  <w:contextualSpacing/>
                  <w:jc w:val="center"/>
                  <w:rPr>
                    <w:rFonts w:ascii="National" w:hAnsi="National" w:cs="Times New Roman"/>
                    <w:color w:val="FFFFFF" w:themeColor="background1"/>
                  </w:rPr>
                </w:pPr>
                <w:r w:rsidRPr="00EF4A18">
                  <w:rPr>
                    <w:rFonts w:ascii="National" w:hAnsi="National" w:cs="Times New Roman"/>
                    <w:b/>
                    <w:bCs/>
                    <w:color w:val="FFFFFF" w:themeColor="background1"/>
                  </w:rPr>
                  <w:t xml:space="preserve">PROCEDURE GOVERNANCE </w:t>
                </w:r>
              </w:p>
            </w:tc>
          </w:sdtContent>
        </w:sdt>
        <w:tc>
          <w:tcPr>
            <w:tcW w:w="4675" w:type="dxa"/>
            <w:shd w:val="clear" w:color="auto" w:fill="941B1E"/>
            <w:vAlign w:val="center"/>
          </w:tcPr>
          <w:p w14:paraId="5686AE63" w14:textId="77777777" w:rsidR="00244D63" w:rsidRPr="00EF4A18" w:rsidRDefault="00244D63" w:rsidP="003176F2">
            <w:pPr>
              <w:contextualSpacing/>
              <w:jc w:val="center"/>
              <w:rPr>
                <w:rFonts w:ascii="National" w:hAnsi="National" w:cs="Times New Roman"/>
                <w:color w:val="FFFFFF" w:themeColor="background1"/>
              </w:rPr>
            </w:pPr>
          </w:p>
        </w:tc>
      </w:tr>
      <w:tr w:rsidR="000C72FF" w:rsidRPr="00EF4A18" w14:paraId="4238082C" w14:textId="77777777" w:rsidTr="00E81F29">
        <w:trPr>
          <w:trHeight w:val="432"/>
        </w:trPr>
        <w:tc>
          <w:tcPr>
            <w:tcW w:w="4675" w:type="dxa"/>
            <w:vAlign w:val="center"/>
          </w:tcPr>
          <w:p w14:paraId="185875FF" w14:textId="10A04DA8" w:rsidR="000C72FF" w:rsidRPr="00EF4A18" w:rsidRDefault="006630C0" w:rsidP="002D5BA7">
            <w:pPr>
              <w:contextualSpacing/>
              <w:jc w:val="both"/>
              <w:rPr>
                <w:rFonts w:ascii="National" w:hAnsi="National" w:cs="Times New Roman"/>
                <w:b/>
                <w:bCs/>
              </w:rPr>
            </w:pPr>
            <w:r w:rsidRPr="00EF4A18">
              <w:rPr>
                <w:rFonts w:ascii="National" w:hAnsi="National" w:cs="Times New Roman"/>
                <w:b/>
                <w:bCs/>
              </w:rPr>
              <w:t>Procedure</w:t>
            </w:r>
            <w:r w:rsidR="000C72FF" w:rsidRPr="00EF4A18">
              <w:rPr>
                <w:rFonts w:ascii="National" w:hAnsi="National" w:cs="Times New Roman"/>
                <w:b/>
                <w:bCs/>
              </w:rPr>
              <w:t xml:space="preserve"> Owner:</w:t>
            </w:r>
          </w:p>
        </w:tc>
        <w:tc>
          <w:tcPr>
            <w:tcW w:w="4675" w:type="dxa"/>
            <w:vAlign w:val="center"/>
          </w:tcPr>
          <w:p w14:paraId="14B36BB7" w14:textId="5E913E3C" w:rsidR="000C72FF" w:rsidRPr="00EF4A18" w:rsidRDefault="0010176F" w:rsidP="002D5BA7">
            <w:pPr>
              <w:contextualSpacing/>
              <w:jc w:val="both"/>
              <w:rPr>
                <w:rFonts w:ascii="National" w:hAnsi="National" w:cs="Times New Roman"/>
              </w:rPr>
            </w:pPr>
            <w:r>
              <w:rPr>
                <w:rFonts w:ascii="National" w:hAnsi="National" w:cs="Times New Roman"/>
              </w:rPr>
              <w:t>Vice President and Chief Campus Health Officer</w:t>
            </w:r>
          </w:p>
        </w:tc>
      </w:tr>
      <w:tr w:rsidR="000C72FF" w:rsidRPr="00EF4A18" w14:paraId="160E2754" w14:textId="77777777" w:rsidTr="00E81F29">
        <w:trPr>
          <w:trHeight w:val="432"/>
        </w:trPr>
        <w:tc>
          <w:tcPr>
            <w:tcW w:w="4675" w:type="dxa"/>
            <w:vAlign w:val="center"/>
          </w:tcPr>
          <w:sdt>
            <w:sdtPr>
              <w:rPr>
                <w:rFonts w:ascii="National" w:hAnsi="National" w:cs="Times New Roman"/>
                <w:b/>
                <w:bCs/>
              </w:rPr>
              <w:id w:val="-119846791"/>
              <w:lock w:val="sdtContentLocked"/>
              <w:placeholder>
                <w:docPart w:val="DefaultPlaceholder_-1854013440"/>
              </w:placeholder>
            </w:sdtPr>
            <w:sdtContent>
              <w:p w14:paraId="7A9E5EC4" w14:textId="3121E57F" w:rsidR="000C72FF" w:rsidRPr="00EF4A18" w:rsidRDefault="000C72FF" w:rsidP="002D5BA7">
                <w:pPr>
                  <w:contextualSpacing/>
                  <w:jc w:val="both"/>
                  <w:rPr>
                    <w:rFonts w:ascii="National" w:hAnsi="National" w:cs="Times New Roman"/>
                    <w:b/>
                    <w:bCs/>
                  </w:rPr>
                </w:pPr>
                <w:r w:rsidRPr="00EF4A18">
                  <w:rPr>
                    <w:rFonts w:ascii="National" w:hAnsi="National" w:cs="Times New Roman"/>
                    <w:b/>
                    <w:bCs/>
                  </w:rPr>
                  <w:t>Responsible Office:</w:t>
                </w:r>
              </w:p>
            </w:sdtContent>
          </w:sdt>
        </w:tc>
        <w:tc>
          <w:tcPr>
            <w:tcW w:w="4675" w:type="dxa"/>
            <w:vAlign w:val="center"/>
          </w:tcPr>
          <w:p w14:paraId="28A67CCA" w14:textId="2E9C0EF3" w:rsidR="000C72FF" w:rsidRPr="00EF4A18" w:rsidRDefault="0010176F" w:rsidP="002D5BA7">
            <w:pPr>
              <w:contextualSpacing/>
              <w:jc w:val="both"/>
              <w:rPr>
                <w:rFonts w:ascii="National" w:hAnsi="National" w:cs="Times New Roman"/>
              </w:rPr>
            </w:pPr>
            <w:r>
              <w:rPr>
                <w:rFonts w:ascii="National" w:hAnsi="National" w:cs="Times New Roman"/>
              </w:rPr>
              <w:t xml:space="preserve">Division of Student Health </w:t>
            </w:r>
          </w:p>
        </w:tc>
      </w:tr>
      <w:tr w:rsidR="00746BC3" w:rsidRPr="00EF4A18" w14:paraId="5BFD6169" w14:textId="77777777" w:rsidTr="00E81F29">
        <w:trPr>
          <w:trHeight w:val="432"/>
        </w:trPr>
        <w:tc>
          <w:tcPr>
            <w:tcW w:w="4675" w:type="dxa"/>
            <w:vAlign w:val="center"/>
          </w:tcPr>
          <w:sdt>
            <w:sdtPr>
              <w:rPr>
                <w:rFonts w:ascii="National" w:hAnsi="National" w:cs="Times New Roman"/>
                <w:b/>
                <w:bCs/>
              </w:rPr>
              <w:id w:val="-598793116"/>
              <w:lock w:val="sdtContentLocked"/>
              <w:placeholder>
                <w:docPart w:val="DefaultPlaceholder_-1854013440"/>
              </w:placeholder>
            </w:sdtPr>
            <w:sdtContent>
              <w:p w14:paraId="666B6757" w14:textId="444D8D07" w:rsidR="00746BC3" w:rsidRPr="00EF4A18" w:rsidRDefault="00746BC3" w:rsidP="002D5BA7">
                <w:pPr>
                  <w:contextualSpacing/>
                  <w:jc w:val="both"/>
                  <w:rPr>
                    <w:rFonts w:ascii="National" w:hAnsi="National" w:cs="Times New Roman"/>
                    <w:b/>
                    <w:bCs/>
                  </w:rPr>
                </w:pPr>
                <w:r w:rsidRPr="00EF4A18">
                  <w:rPr>
                    <w:rFonts w:ascii="National" w:hAnsi="National" w:cs="Times New Roman"/>
                    <w:b/>
                    <w:bCs/>
                  </w:rPr>
                  <w:t>Procedure URL:</w:t>
                </w:r>
              </w:p>
            </w:sdtContent>
          </w:sdt>
        </w:tc>
        <w:tc>
          <w:tcPr>
            <w:tcW w:w="4675" w:type="dxa"/>
            <w:vAlign w:val="center"/>
          </w:tcPr>
          <w:p w14:paraId="41685E7B" w14:textId="75825CED" w:rsidR="00746BC3" w:rsidRPr="00EF4A18" w:rsidRDefault="008C79C3" w:rsidP="00746BC3">
            <w:pPr>
              <w:pStyle w:val="Heading2"/>
              <w:contextualSpacing/>
              <w:jc w:val="both"/>
              <w:rPr>
                <w:rFonts w:ascii="National" w:hAnsi="National"/>
              </w:rPr>
            </w:pPr>
            <w:hyperlink r:id="rId13" w:history="1">
              <w:r w:rsidRPr="008C79C3">
                <w:rPr>
                  <w:rStyle w:val="Hyperlink"/>
                  <w:rFonts w:ascii="National" w:hAnsi="National"/>
                  <w:b w:val="0"/>
                  <w:bCs w:val="0"/>
                  <w:sz w:val="22"/>
                  <w:szCs w:val="22"/>
                </w:rPr>
                <w:t>USC Drug-Free - Policies and Policy Governance</w:t>
              </w:r>
            </w:hyperlink>
          </w:p>
        </w:tc>
      </w:tr>
      <w:tr w:rsidR="005E737B" w:rsidRPr="00EF4A18" w14:paraId="4490029A" w14:textId="77777777" w:rsidTr="00E81F29">
        <w:trPr>
          <w:trHeight w:val="66"/>
        </w:trPr>
        <w:tc>
          <w:tcPr>
            <w:tcW w:w="4675" w:type="dxa"/>
            <w:vAlign w:val="center"/>
          </w:tcPr>
          <w:sdt>
            <w:sdtPr>
              <w:rPr>
                <w:rFonts w:ascii="National" w:hAnsi="National" w:cs="Times New Roman"/>
                <w:b/>
                <w:bCs/>
              </w:rPr>
              <w:id w:val="1614010295"/>
              <w:lock w:val="sdtContentLocked"/>
              <w:placeholder>
                <w:docPart w:val="DefaultPlaceholder_-1854013440"/>
              </w:placeholder>
            </w:sdtPr>
            <w:sdtContent>
              <w:p w14:paraId="3F22367D" w14:textId="65CE22CC" w:rsidR="005E737B" w:rsidRPr="00EF4A18" w:rsidRDefault="005E737B" w:rsidP="005E737B">
                <w:pPr>
                  <w:contextualSpacing/>
                  <w:jc w:val="both"/>
                  <w:rPr>
                    <w:rFonts w:ascii="National" w:hAnsi="National" w:cs="Times New Roman"/>
                    <w:b/>
                    <w:bCs/>
                  </w:rPr>
                </w:pPr>
                <w:r w:rsidRPr="00EF4A18">
                  <w:rPr>
                    <w:rFonts w:ascii="National" w:hAnsi="National" w:cs="Times New Roman"/>
                    <w:b/>
                    <w:bCs/>
                  </w:rPr>
                  <w:t>Supplemental Documents:</w:t>
                </w:r>
              </w:p>
            </w:sdtContent>
          </w:sdt>
        </w:tc>
        <w:tc>
          <w:tcPr>
            <w:tcW w:w="4675" w:type="dxa"/>
            <w:vAlign w:val="center"/>
          </w:tcPr>
          <w:p w14:paraId="1E913AF8" w14:textId="44C06C65" w:rsidR="005E737B" w:rsidRPr="00EF4A18" w:rsidRDefault="008C79C3" w:rsidP="005E737B">
            <w:pPr>
              <w:pStyle w:val="Heading2"/>
              <w:contextualSpacing/>
              <w:jc w:val="both"/>
              <w:rPr>
                <w:rFonts w:ascii="National" w:hAnsi="National"/>
                <w:b w:val="0"/>
                <w:bCs w:val="0"/>
                <w:color w:val="000000" w:themeColor="text1"/>
                <w:sz w:val="22"/>
                <w:szCs w:val="22"/>
              </w:rPr>
            </w:pPr>
            <w:r>
              <w:rPr>
                <w:rFonts w:ascii="National" w:hAnsi="National"/>
                <w:b w:val="0"/>
                <w:bCs w:val="0"/>
                <w:color w:val="000000" w:themeColor="text1"/>
                <w:sz w:val="22"/>
                <w:szCs w:val="22"/>
              </w:rPr>
              <w:t>N/A</w:t>
            </w:r>
          </w:p>
        </w:tc>
      </w:tr>
    </w:tbl>
    <w:p w14:paraId="195D7733" w14:textId="77777777" w:rsidR="000C72FF" w:rsidRPr="00EF4A18" w:rsidRDefault="000C72FF" w:rsidP="005E20FF">
      <w:pPr>
        <w:jc w:val="both"/>
        <w:rPr>
          <w:rFonts w:ascii="National" w:eastAsia="Times New Roman" w:hAnsi="National" w:cs="Times New Roman"/>
          <w:b/>
        </w:rPr>
      </w:pPr>
    </w:p>
    <w:sectPr w:rsidR="000C72FF" w:rsidRPr="00EF4A18" w:rsidSect="005C50C8">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1EEB" w14:textId="77777777" w:rsidR="0011397D" w:rsidRDefault="0011397D" w:rsidP="00AF455E">
      <w:pPr>
        <w:spacing w:after="0" w:line="240" w:lineRule="auto"/>
      </w:pPr>
      <w:r>
        <w:separator/>
      </w:r>
    </w:p>
  </w:endnote>
  <w:endnote w:type="continuationSeparator" w:id="0">
    <w:p w14:paraId="016D40EA" w14:textId="77777777" w:rsidR="0011397D" w:rsidRDefault="0011397D" w:rsidP="00AF455E">
      <w:pPr>
        <w:spacing w:after="0" w:line="240" w:lineRule="auto"/>
      </w:pPr>
      <w:r>
        <w:continuationSeparator/>
      </w:r>
    </w:p>
  </w:endnote>
  <w:endnote w:type="continuationNotice" w:id="1">
    <w:p w14:paraId="19B8794D" w14:textId="77777777" w:rsidR="0011397D" w:rsidRDefault="00113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ational">
    <w:altName w:val="Cambria"/>
    <w:panose1 w:val="00000000000000000000"/>
    <w:charset w:val="00"/>
    <w:family w:val="modern"/>
    <w:notTrueType/>
    <w:pitch w:val="variable"/>
    <w:sig w:usb0="A00000FF" w:usb1="5000207B" w:usb2="0000001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1FB1" w14:textId="642F4DCD" w:rsidR="00E8634D" w:rsidRPr="00EF4A18" w:rsidRDefault="00000000" w:rsidP="000D1823">
    <w:pPr>
      <w:pStyle w:val="Footer"/>
      <w:rPr>
        <w:rFonts w:ascii="National" w:hAnsi="National"/>
        <w:color w:val="FF0000"/>
      </w:rPr>
    </w:pPr>
    <w:sdt>
      <w:sdtPr>
        <w:rPr>
          <w:rFonts w:ascii="National" w:hAnsi="National"/>
        </w:rPr>
        <w:id w:val="-450247484"/>
        <w:docPartObj>
          <w:docPartGallery w:val="Page Numbers (Bottom of Page)"/>
          <w:docPartUnique/>
        </w:docPartObj>
      </w:sdtPr>
      <w:sdtEndPr>
        <w:rPr>
          <w:noProof/>
        </w:rPr>
      </w:sdtEndPr>
      <w:sdtContent>
        <w:r w:rsidR="00E8634D" w:rsidRPr="00EF4A18">
          <w:rPr>
            <w:rFonts w:ascii="National" w:hAnsi="National"/>
          </w:rPr>
          <w:fldChar w:fldCharType="begin"/>
        </w:r>
        <w:r w:rsidR="00E8634D" w:rsidRPr="00EF4A18">
          <w:rPr>
            <w:rFonts w:ascii="National" w:hAnsi="National"/>
          </w:rPr>
          <w:instrText xml:space="preserve"> PAGE   \* MERGEFORMAT </w:instrText>
        </w:r>
        <w:r w:rsidR="00E8634D" w:rsidRPr="00EF4A18">
          <w:rPr>
            <w:rFonts w:ascii="National" w:hAnsi="National"/>
          </w:rPr>
          <w:fldChar w:fldCharType="separate"/>
        </w:r>
        <w:r w:rsidR="00E8634D" w:rsidRPr="00EF4A18">
          <w:rPr>
            <w:rFonts w:ascii="National" w:hAnsi="National"/>
          </w:rPr>
          <w:t>2</w:t>
        </w:r>
        <w:r w:rsidR="00E8634D" w:rsidRPr="00EF4A18">
          <w:rPr>
            <w:rFonts w:ascii="National" w:hAnsi="National"/>
            <w:noProof/>
          </w:rPr>
          <w:fldChar w:fldCharType="end"/>
        </w:r>
        <w:r w:rsidR="00E8634D" w:rsidRPr="00EF4A18">
          <w:rPr>
            <w:rFonts w:ascii="National" w:hAnsi="National"/>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753873"/>
      <w:docPartObj>
        <w:docPartGallery w:val="Page Numbers (Bottom of Page)"/>
        <w:docPartUnique/>
      </w:docPartObj>
    </w:sdtPr>
    <w:sdtEndPr>
      <w:rPr>
        <w:noProof/>
      </w:rPr>
    </w:sdtEndPr>
    <w:sdtContent>
      <w:p w14:paraId="368A3BD5" w14:textId="1518DAB3" w:rsidR="00E8634D" w:rsidRPr="00D21AAE" w:rsidRDefault="00E8634D" w:rsidP="00D21AAE">
        <w:pPr>
          <w:pStyle w:val="Footer"/>
        </w:pPr>
        <w:r w:rsidRPr="00244D63">
          <w:rPr>
            <w:b/>
            <w:bCs/>
            <w:color w:val="A20000"/>
          </w:rPr>
          <w:t xml:space="preserve">DRAFT &amp; CONFIDENTIAL                                                       </w:t>
        </w:r>
        <w:r>
          <w:rPr>
            <w:noProof/>
          </w:rPr>
          <w:t xml:space="preserve">                                         Updated on: June 4, 2020</w:t>
        </w:r>
      </w:p>
    </w:sdtContent>
  </w:sdt>
  <w:p w14:paraId="2721AF8F" w14:textId="3A51177F" w:rsidR="00E8634D" w:rsidRPr="000D1823" w:rsidRDefault="00E8634D" w:rsidP="000D1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F39C" w14:textId="77777777" w:rsidR="0011397D" w:rsidRDefault="0011397D" w:rsidP="00AF455E">
      <w:pPr>
        <w:spacing w:after="0" w:line="240" w:lineRule="auto"/>
      </w:pPr>
      <w:r>
        <w:separator/>
      </w:r>
    </w:p>
  </w:footnote>
  <w:footnote w:type="continuationSeparator" w:id="0">
    <w:p w14:paraId="03DF25AD" w14:textId="77777777" w:rsidR="0011397D" w:rsidRDefault="0011397D" w:rsidP="00AF455E">
      <w:pPr>
        <w:spacing w:after="0" w:line="240" w:lineRule="auto"/>
      </w:pPr>
      <w:r>
        <w:continuationSeparator/>
      </w:r>
    </w:p>
  </w:footnote>
  <w:footnote w:type="continuationNotice" w:id="1">
    <w:p w14:paraId="196EB76B" w14:textId="77777777" w:rsidR="0011397D" w:rsidRDefault="00113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9803" w14:textId="65C7A6CA" w:rsidR="00E8634D" w:rsidRPr="00EF4A18" w:rsidRDefault="00B756FF" w:rsidP="00B01D4A">
    <w:pPr>
      <w:pStyle w:val="Header"/>
      <w:ind w:left="-900"/>
      <w:rPr>
        <w:rFonts w:ascii="National" w:hAnsi="National"/>
        <w:sz w:val="18"/>
        <w:szCs w:val="18"/>
      </w:rPr>
    </w:pPr>
    <w:r w:rsidRPr="00EF4A18">
      <w:rPr>
        <w:rFonts w:ascii="National" w:hAnsi="National"/>
        <w:noProof/>
        <w:sz w:val="18"/>
        <w:szCs w:val="18"/>
      </w:rPr>
      <w:drawing>
        <wp:anchor distT="0" distB="0" distL="114300" distR="114300" simplePos="0" relativeHeight="251658241" behindDoc="0" locked="0" layoutInCell="1" allowOverlap="1" wp14:anchorId="0FEA214B" wp14:editId="42EA5823">
          <wp:simplePos x="0" y="0"/>
          <wp:positionH relativeFrom="column">
            <wp:posOffset>-857250</wp:posOffset>
          </wp:positionH>
          <wp:positionV relativeFrom="paragraph">
            <wp:posOffset>-253365</wp:posOffset>
          </wp:positionV>
          <wp:extent cx="1878330" cy="548640"/>
          <wp:effectExtent l="0" t="0" r="7620" b="3810"/>
          <wp:wrapNone/>
          <wp:docPr id="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78330" cy="548640"/>
                  </a:xfrm>
                  <a:prstGeom prst="rect">
                    <a:avLst/>
                  </a:prstGeom>
                </pic:spPr>
              </pic:pic>
            </a:graphicData>
          </a:graphic>
        </wp:anchor>
      </w:drawing>
    </w:r>
    <w:r w:rsidR="00E8634D" w:rsidRPr="00EF4A18">
      <w:rPr>
        <w:rFonts w:ascii="National" w:hAnsi="National"/>
        <w:sz w:val="18"/>
        <w:szCs w:val="18"/>
      </w:rPr>
      <w:tab/>
    </w:r>
    <w:r w:rsidR="00E8634D" w:rsidRPr="00EF4A18">
      <w:rPr>
        <w:rFonts w:ascii="National" w:hAnsi="National"/>
        <w:sz w:val="18"/>
        <w:szCs w:val="18"/>
      </w:rPr>
      <w:tab/>
    </w:r>
    <w:r w:rsidR="00AB0879">
      <w:rPr>
        <w:rFonts w:ascii="National" w:hAnsi="National"/>
        <w:color w:val="941B1E"/>
        <w:sz w:val="18"/>
        <w:szCs w:val="18"/>
      </w:rPr>
      <w:t>USC Drug Free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499F" w14:textId="65269397" w:rsidR="00E8634D" w:rsidRDefault="00E8634D">
    <w:pPr>
      <w:pStyle w:val="Header"/>
    </w:pPr>
    <w:r>
      <w:rPr>
        <w:noProof/>
      </w:rPr>
      <w:drawing>
        <wp:anchor distT="0" distB="0" distL="114300" distR="114300" simplePos="0" relativeHeight="251658240" behindDoc="0" locked="0" layoutInCell="1" allowOverlap="1" wp14:anchorId="7E2292D4" wp14:editId="57285598">
          <wp:simplePos x="0" y="0"/>
          <wp:positionH relativeFrom="page">
            <wp:posOffset>5734050</wp:posOffset>
          </wp:positionH>
          <wp:positionV relativeFrom="paragraph">
            <wp:posOffset>-276860</wp:posOffset>
          </wp:positionV>
          <wp:extent cx="1878330" cy="548640"/>
          <wp:effectExtent l="0" t="0" r="7620" b="3810"/>
          <wp:wrapNone/>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78330" cy="548640"/>
                  </a:xfrm>
                  <a:prstGeom prst="rect">
                    <a:avLst/>
                  </a:prstGeom>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46A4"/>
    <w:multiLevelType w:val="hybridMultilevel"/>
    <w:tmpl w:val="023AA84A"/>
    <w:lvl w:ilvl="0" w:tplc="04090001">
      <w:start w:val="1"/>
      <w:numFmt w:val="bullet"/>
      <w:lvlText w:val=""/>
      <w:lvlJc w:val="left"/>
      <w:pPr>
        <w:ind w:left="780" w:hanging="4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6B61C9"/>
    <w:multiLevelType w:val="hybridMultilevel"/>
    <w:tmpl w:val="EAC2AD8C"/>
    <w:lvl w:ilvl="0" w:tplc="04090011">
      <w:start w:val="1"/>
      <w:numFmt w:val="decimal"/>
      <w:lvlText w:val="%1)"/>
      <w:lvlJc w:val="left"/>
      <w:pPr>
        <w:ind w:left="720" w:hanging="360"/>
      </w:pPr>
    </w:lvl>
    <w:lvl w:ilvl="1" w:tplc="7FC06FC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240C8"/>
    <w:multiLevelType w:val="hybridMultilevel"/>
    <w:tmpl w:val="82E6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D4EAB"/>
    <w:multiLevelType w:val="hybridMultilevel"/>
    <w:tmpl w:val="92789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15FA7"/>
    <w:multiLevelType w:val="hybridMultilevel"/>
    <w:tmpl w:val="B1A0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D6688"/>
    <w:multiLevelType w:val="hybridMultilevel"/>
    <w:tmpl w:val="08169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D2045"/>
    <w:multiLevelType w:val="hybridMultilevel"/>
    <w:tmpl w:val="50BC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D12C6"/>
    <w:multiLevelType w:val="hybridMultilevel"/>
    <w:tmpl w:val="EFB8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B5817"/>
    <w:multiLevelType w:val="hybridMultilevel"/>
    <w:tmpl w:val="18E0B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64E3B"/>
    <w:multiLevelType w:val="hybridMultilevel"/>
    <w:tmpl w:val="EEF4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568D7"/>
    <w:multiLevelType w:val="hybridMultilevel"/>
    <w:tmpl w:val="45BC9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1E7683"/>
    <w:multiLevelType w:val="hybridMultilevel"/>
    <w:tmpl w:val="4F247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1329A"/>
    <w:multiLevelType w:val="hybridMultilevel"/>
    <w:tmpl w:val="020CF772"/>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3" w15:restartNumberingAfterBreak="0">
    <w:nsid w:val="78B461C8"/>
    <w:multiLevelType w:val="hybridMultilevel"/>
    <w:tmpl w:val="08169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590408">
    <w:abstractNumId w:val="13"/>
  </w:num>
  <w:num w:numId="2" w16cid:durableId="1197045425">
    <w:abstractNumId w:val="5"/>
  </w:num>
  <w:num w:numId="3" w16cid:durableId="1643270690">
    <w:abstractNumId w:val="11"/>
  </w:num>
  <w:num w:numId="4" w16cid:durableId="1868133915">
    <w:abstractNumId w:val="3"/>
  </w:num>
  <w:num w:numId="5" w16cid:durableId="512308421">
    <w:abstractNumId w:val="10"/>
  </w:num>
  <w:num w:numId="6" w16cid:durableId="1313489245">
    <w:abstractNumId w:val="9"/>
  </w:num>
  <w:num w:numId="7" w16cid:durableId="1883326886">
    <w:abstractNumId w:val="12"/>
  </w:num>
  <w:num w:numId="8" w16cid:durableId="559486440">
    <w:abstractNumId w:val="8"/>
  </w:num>
  <w:num w:numId="9" w16cid:durableId="803694579">
    <w:abstractNumId w:val="2"/>
  </w:num>
  <w:num w:numId="10" w16cid:durableId="1903177122">
    <w:abstractNumId w:val="7"/>
  </w:num>
  <w:num w:numId="11" w16cid:durableId="1774981682">
    <w:abstractNumId w:val="4"/>
  </w:num>
  <w:num w:numId="12" w16cid:durableId="721321848">
    <w:abstractNumId w:val="0"/>
  </w:num>
  <w:num w:numId="13" w16cid:durableId="2087995658">
    <w:abstractNumId w:val="6"/>
  </w:num>
  <w:num w:numId="14" w16cid:durableId="19224499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KKD3eRB5OGmJ8SDACWfbe3Zcer+AxhcFSVIW26bSGrgAtuOOOUOLG39D6vPr/5PRfrzCTzr84qWfmcBsswzXw==" w:salt="ypzOzUCMkHuMGYbxhgpxWA=="/>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MDI1MzA0MjIztTBX0lEKTi0uzszPAykwqgUAKHO+NywAAAA="/>
  </w:docVars>
  <w:rsids>
    <w:rsidRoot w:val="009317EF"/>
    <w:rsid w:val="00001A88"/>
    <w:rsid w:val="00001DA5"/>
    <w:rsid w:val="00002FF0"/>
    <w:rsid w:val="0000330A"/>
    <w:rsid w:val="00003A70"/>
    <w:rsid w:val="00003AF3"/>
    <w:rsid w:val="00007346"/>
    <w:rsid w:val="00010630"/>
    <w:rsid w:val="00012730"/>
    <w:rsid w:val="0001370B"/>
    <w:rsid w:val="00013EFD"/>
    <w:rsid w:val="000141D5"/>
    <w:rsid w:val="00015AC1"/>
    <w:rsid w:val="00016606"/>
    <w:rsid w:val="0001785C"/>
    <w:rsid w:val="00020B9E"/>
    <w:rsid w:val="00021A32"/>
    <w:rsid w:val="000225CD"/>
    <w:rsid w:val="00024A50"/>
    <w:rsid w:val="00025B71"/>
    <w:rsid w:val="00026EAC"/>
    <w:rsid w:val="0002766A"/>
    <w:rsid w:val="00031A5A"/>
    <w:rsid w:val="00032149"/>
    <w:rsid w:val="0003326E"/>
    <w:rsid w:val="00033BD6"/>
    <w:rsid w:val="0003673E"/>
    <w:rsid w:val="000369F2"/>
    <w:rsid w:val="00036C24"/>
    <w:rsid w:val="00037DE6"/>
    <w:rsid w:val="00040C01"/>
    <w:rsid w:val="00041B6A"/>
    <w:rsid w:val="00042D32"/>
    <w:rsid w:val="00043F2F"/>
    <w:rsid w:val="00044DBD"/>
    <w:rsid w:val="00047FAE"/>
    <w:rsid w:val="000527D6"/>
    <w:rsid w:val="00053EFD"/>
    <w:rsid w:val="000567A7"/>
    <w:rsid w:val="0007009C"/>
    <w:rsid w:val="00074B2C"/>
    <w:rsid w:val="00075075"/>
    <w:rsid w:val="00075C3F"/>
    <w:rsid w:val="000762F3"/>
    <w:rsid w:val="000763EF"/>
    <w:rsid w:val="000766FE"/>
    <w:rsid w:val="00076CA0"/>
    <w:rsid w:val="000779DD"/>
    <w:rsid w:val="000808A6"/>
    <w:rsid w:val="00084AE7"/>
    <w:rsid w:val="00087D05"/>
    <w:rsid w:val="000901E9"/>
    <w:rsid w:val="0009304C"/>
    <w:rsid w:val="000950AD"/>
    <w:rsid w:val="000A0B0F"/>
    <w:rsid w:val="000A1A87"/>
    <w:rsid w:val="000A1F86"/>
    <w:rsid w:val="000A3856"/>
    <w:rsid w:val="000A4101"/>
    <w:rsid w:val="000A43DF"/>
    <w:rsid w:val="000A7F33"/>
    <w:rsid w:val="000B0160"/>
    <w:rsid w:val="000B0566"/>
    <w:rsid w:val="000B0D76"/>
    <w:rsid w:val="000B1726"/>
    <w:rsid w:val="000B436F"/>
    <w:rsid w:val="000B49B1"/>
    <w:rsid w:val="000B5D6F"/>
    <w:rsid w:val="000B5ED7"/>
    <w:rsid w:val="000B6615"/>
    <w:rsid w:val="000B698B"/>
    <w:rsid w:val="000B6BB6"/>
    <w:rsid w:val="000C11CE"/>
    <w:rsid w:val="000C3017"/>
    <w:rsid w:val="000C3564"/>
    <w:rsid w:val="000C72FF"/>
    <w:rsid w:val="000C7B99"/>
    <w:rsid w:val="000D1823"/>
    <w:rsid w:val="000D3983"/>
    <w:rsid w:val="000D4808"/>
    <w:rsid w:val="000D48EF"/>
    <w:rsid w:val="000D70EB"/>
    <w:rsid w:val="000E16CD"/>
    <w:rsid w:val="000E2F8B"/>
    <w:rsid w:val="000E3856"/>
    <w:rsid w:val="000E48D3"/>
    <w:rsid w:val="000F086D"/>
    <w:rsid w:val="000F0B2E"/>
    <w:rsid w:val="000F3A3C"/>
    <w:rsid w:val="000F3D44"/>
    <w:rsid w:val="000F7C21"/>
    <w:rsid w:val="0010176F"/>
    <w:rsid w:val="00107DD3"/>
    <w:rsid w:val="001119DC"/>
    <w:rsid w:val="001120EC"/>
    <w:rsid w:val="0011397D"/>
    <w:rsid w:val="00114B62"/>
    <w:rsid w:val="00114B83"/>
    <w:rsid w:val="00115C96"/>
    <w:rsid w:val="00116177"/>
    <w:rsid w:val="0011639D"/>
    <w:rsid w:val="00117166"/>
    <w:rsid w:val="001176DC"/>
    <w:rsid w:val="00120127"/>
    <w:rsid w:val="00120AD6"/>
    <w:rsid w:val="001214F4"/>
    <w:rsid w:val="00121B36"/>
    <w:rsid w:val="00121FDD"/>
    <w:rsid w:val="00122F0A"/>
    <w:rsid w:val="00123FF3"/>
    <w:rsid w:val="00124799"/>
    <w:rsid w:val="001272CD"/>
    <w:rsid w:val="00130738"/>
    <w:rsid w:val="00130AF9"/>
    <w:rsid w:val="0013472C"/>
    <w:rsid w:val="00134894"/>
    <w:rsid w:val="00135038"/>
    <w:rsid w:val="001350AA"/>
    <w:rsid w:val="00135B64"/>
    <w:rsid w:val="001375D4"/>
    <w:rsid w:val="00142E04"/>
    <w:rsid w:val="00146447"/>
    <w:rsid w:val="001475D2"/>
    <w:rsid w:val="001500DF"/>
    <w:rsid w:val="001501AE"/>
    <w:rsid w:val="00151C07"/>
    <w:rsid w:val="00153BF2"/>
    <w:rsid w:val="001551E6"/>
    <w:rsid w:val="00155F94"/>
    <w:rsid w:val="00160EE7"/>
    <w:rsid w:val="00163927"/>
    <w:rsid w:val="001655CE"/>
    <w:rsid w:val="0016657A"/>
    <w:rsid w:val="001670D2"/>
    <w:rsid w:val="00170515"/>
    <w:rsid w:val="001729B4"/>
    <w:rsid w:val="0017350B"/>
    <w:rsid w:val="00175A4E"/>
    <w:rsid w:val="001768E2"/>
    <w:rsid w:val="0018059D"/>
    <w:rsid w:val="001807DB"/>
    <w:rsid w:val="0018327B"/>
    <w:rsid w:val="001854AC"/>
    <w:rsid w:val="0019250F"/>
    <w:rsid w:val="00192518"/>
    <w:rsid w:val="00196090"/>
    <w:rsid w:val="00196B41"/>
    <w:rsid w:val="00197A52"/>
    <w:rsid w:val="001A0A54"/>
    <w:rsid w:val="001A2D46"/>
    <w:rsid w:val="001A471D"/>
    <w:rsid w:val="001A5312"/>
    <w:rsid w:val="001A7F4D"/>
    <w:rsid w:val="001B0F99"/>
    <w:rsid w:val="001B1B67"/>
    <w:rsid w:val="001B2585"/>
    <w:rsid w:val="001B4A79"/>
    <w:rsid w:val="001B596F"/>
    <w:rsid w:val="001B61F5"/>
    <w:rsid w:val="001B7ECA"/>
    <w:rsid w:val="001C507F"/>
    <w:rsid w:val="001C6F13"/>
    <w:rsid w:val="001C7741"/>
    <w:rsid w:val="001D188B"/>
    <w:rsid w:val="001D206F"/>
    <w:rsid w:val="001D6374"/>
    <w:rsid w:val="001E006F"/>
    <w:rsid w:val="001E16FF"/>
    <w:rsid w:val="001E450B"/>
    <w:rsid w:val="001E609B"/>
    <w:rsid w:val="001E6547"/>
    <w:rsid w:val="001E757C"/>
    <w:rsid w:val="001F035B"/>
    <w:rsid w:val="001F24C7"/>
    <w:rsid w:val="001F2D1B"/>
    <w:rsid w:val="001F4896"/>
    <w:rsid w:val="001F6786"/>
    <w:rsid w:val="001F6B6C"/>
    <w:rsid w:val="001F6F90"/>
    <w:rsid w:val="00200467"/>
    <w:rsid w:val="002015B4"/>
    <w:rsid w:val="00202AA2"/>
    <w:rsid w:val="00202C63"/>
    <w:rsid w:val="00204E0D"/>
    <w:rsid w:val="00206BD1"/>
    <w:rsid w:val="002104E6"/>
    <w:rsid w:val="00212CD8"/>
    <w:rsid w:val="00213243"/>
    <w:rsid w:val="00214C6E"/>
    <w:rsid w:val="002164C3"/>
    <w:rsid w:val="00216C86"/>
    <w:rsid w:val="002205E1"/>
    <w:rsid w:val="00221F15"/>
    <w:rsid w:val="00222CA1"/>
    <w:rsid w:val="00226294"/>
    <w:rsid w:val="00226B8F"/>
    <w:rsid w:val="00226CF0"/>
    <w:rsid w:val="00227418"/>
    <w:rsid w:val="00230FE2"/>
    <w:rsid w:val="002420CE"/>
    <w:rsid w:val="00242389"/>
    <w:rsid w:val="002443DD"/>
    <w:rsid w:val="00244D63"/>
    <w:rsid w:val="002464FC"/>
    <w:rsid w:val="00246D99"/>
    <w:rsid w:val="00250C85"/>
    <w:rsid w:val="00251345"/>
    <w:rsid w:val="00251D50"/>
    <w:rsid w:val="00252BF1"/>
    <w:rsid w:val="00253CFB"/>
    <w:rsid w:val="0025579F"/>
    <w:rsid w:val="00256143"/>
    <w:rsid w:val="00257846"/>
    <w:rsid w:val="00257C37"/>
    <w:rsid w:val="00260800"/>
    <w:rsid w:val="00260F1E"/>
    <w:rsid w:val="002651DF"/>
    <w:rsid w:val="0026618E"/>
    <w:rsid w:val="002669C9"/>
    <w:rsid w:val="002673DE"/>
    <w:rsid w:val="0026776E"/>
    <w:rsid w:val="0027025E"/>
    <w:rsid w:val="002726B0"/>
    <w:rsid w:val="00272E24"/>
    <w:rsid w:val="00273B02"/>
    <w:rsid w:val="002746A9"/>
    <w:rsid w:val="0027576F"/>
    <w:rsid w:val="0028100F"/>
    <w:rsid w:val="002836D0"/>
    <w:rsid w:val="002838E4"/>
    <w:rsid w:val="00285B08"/>
    <w:rsid w:val="0028679A"/>
    <w:rsid w:val="00287002"/>
    <w:rsid w:val="002879CF"/>
    <w:rsid w:val="00290E0C"/>
    <w:rsid w:val="0029165F"/>
    <w:rsid w:val="00291716"/>
    <w:rsid w:val="00293C3F"/>
    <w:rsid w:val="00297B55"/>
    <w:rsid w:val="002A1A6C"/>
    <w:rsid w:val="002A1D48"/>
    <w:rsid w:val="002A3AF6"/>
    <w:rsid w:val="002A3C63"/>
    <w:rsid w:val="002A484E"/>
    <w:rsid w:val="002A5561"/>
    <w:rsid w:val="002A5AB4"/>
    <w:rsid w:val="002A7486"/>
    <w:rsid w:val="002B43E2"/>
    <w:rsid w:val="002B4EF8"/>
    <w:rsid w:val="002B67F4"/>
    <w:rsid w:val="002C0328"/>
    <w:rsid w:val="002C03CD"/>
    <w:rsid w:val="002C0462"/>
    <w:rsid w:val="002C1395"/>
    <w:rsid w:val="002C17EC"/>
    <w:rsid w:val="002C2909"/>
    <w:rsid w:val="002C34ED"/>
    <w:rsid w:val="002C4C66"/>
    <w:rsid w:val="002D2354"/>
    <w:rsid w:val="002D307A"/>
    <w:rsid w:val="002D5684"/>
    <w:rsid w:val="002D58BD"/>
    <w:rsid w:val="002D58DA"/>
    <w:rsid w:val="002D5BA7"/>
    <w:rsid w:val="002D680E"/>
    <w:rsid w:val="002D758A"/>
    <w:rsid w:val="002E0786"/>
    <w:rsid w:val="002E241C"/>
    <w:rsid w:val="002E6DD1"/>
    <w:rsid w:val="002F3037"/>
    <w:rsid w:val="002F4481"/>
    <w:rsid w:val="002F58C3"/>
    <w:rsid w:val="002F7B2B"/>
    <w:rsid w:val="003019D6"/>
    <w:rsid w:val="00301FB4"/>
    <w:rsid w:val="003043AF"/>
    <w:rsid w:val="00306A55"/>
    <w:rsid w:val="00306DC6"/>
    <w:rsid w:val="003120CD"/>
    <w:rsid w:val="00312D21"/>
    <w:rsid w:val="00313BBC"/>
    <w:rsid w:val="003151E9"/>
    <w:rsid w:val="003176F2"/>
    <w:rsid w:val="00317DF6"/>
    <w:rsid w:val="0032029B"/>
    <w:rsid w:val="00326217"/>
    <w:rsid w:val="003277BA"/>
    <w:rsid w:val="00331F8E"/>
    <w:rsid w:val="003329D9"/>
    <w:rsid w:val="003358A4"/>
    <w:rsid w:val="00336726"/>
    <w:rsid w:val="00336F3F"/>
    <w:rsid w:val="0034137D"/>
    <w:rsid w:val="003416D4"/>
    <w:rsid w:val="003420FF"/>
    <w:rsid w:val="00345DCA"/>
    <w:rsid w:val="003468CE"/>
    <w:rsid w:val="00350B38"/>
    <w:rsid w:val="00350F01"/>
    <w:rsid w:val="00351002"/>
    <w:rsid w:val="00351E4A"/>
    <w:rsid w:val="00352EC7"/>
    <w:rsid w:val="003544CF"/>
    <w:rsid w:val="00356680"/>
    <w:rsid w:val="003569E0"/>
    <w:rsid w:val="0035786D"/>
    <w:rsid w:val="00360677"/>
    <w:rsid w:val="00360D0E"/>
    <w:rsid w:val="0036121A"/>
    <w:rsid w:val="00362969"/>
    <w:rsid w:val="003661B2"/>
    <w:rsid w:val="0037146A"/>
    <w:rsid w:val="00373463"/>
    <w:rsid w:val="003800D4"/>
    <w:rsid w:val="00383294"/>
    <w:rsid w:val="00383367"/>
    <w:rsid w:val="0038362F"/>
    <w:rsid w:val="0038420E"/>
    <w:rsid w:val="00385294"/>
    <w:rsid w:val="00385C80"/>
    <w:rsid w:val="003874E2"/>
    <w:rsid w:val="003913B7"/>
    <w:rsid w:val="003919A0"/>
    <w:rsid w:val="003920CC"/>
    <w:rsid w:val="0039349D"/>
    <w:rsid w:val="003934FC"/>
    <w:rsid w:val="003940F1"/>
    <w:rsid w:val="00397120"/>
    <w:rsid w:val="003A00DB"/>
    <w:rsid w:val="003A103A"/>
    <w:rsid w:val="003A2BDB"/>
    <w:rsid w:val="003A6EA8"/>
    <w:rsid w:val="003A7104"/>
    <w:rsid w:val="003B1180"/>
    <w:rsid w:val="003B1699"/>
    <w:rsid w:val="003B361A"/>
    <w:rsid w:val="003B3D22"/>
    <w:rsid w:val="003B5201"/>
    <w:rsid w:val="003B56D4"/>
    <w:rsid w:val="003B5B46"/>
    <w:rsid w:val="003B6E16"/>
    <w:rsid w:val="003B70DD"/>
    <w:rsid w:val="003B7358"/>
    <w:rsid w:val="003C15FB"/>
    <w:rsid w:val="003C1F84"/>
    <w:rsid w:val="003C2EF8"/>
    <w:rsid w:val="003C7405"/>
    <w:rsid w:val="003D1F06"/>
    <w:rsid w:val="003D20BF"/>
    <w:rsid w:val="003D23CE"/>
    <w:rsid w:val="003D3BE3"/>
    <w:rsid w:val="003D5B0D"/>
    <w:rsid w:val="003D68CC"/>
    <w:rsid w:val="003E1DCE"/>
    <w:rsid w:val="003E27CC"/>
    <w:rsid w:val="003E47BD"/>
    <w:rsid w:val="003E4CDD"/>
    <w:rsid w:val="003E4FE0"/>
    <w:rsid w:val="003E51F2"/>
    <w:rsid w:val="003E52DE"/>
    <w:rsid w:val="003E599A"/>
    <w:rsid w:val="003F100C"/>
    <w:rsid w:val="003F2B74"/>
    <w:rsid w:val="003F4A57"/>
    <w:rsid w:val="003F4FEC"/>
    <w:rsid w:val="003F54CE"/>
    <w:rsid w:val="003F55F1"/>
    <w:rsid w:val="003F567F"/>
    <w:rsid w:val="003F5A7C"/>
    <w:rsid w:val="003F7434"/>
    <w:rsid w:val="003F74D9"/>
    <w:rsid w:val="00401445"/>
    <w:rsid w:val="00401917"/>
    <w:rsid w:val="004045CD"/>
    <w:rsid w:val="004052D6"/>
    <w:rsid w:val="00406D72"/>
    <w:rsid w:val="0041061A"/>
    <w:rsid w:val="00412B0E"/>
    <w:rsid w:val="004156BD"/>
    <w:rsid w:val="00421C73"/>
    <w:rsid w:val="00423067"/>
    <w:rsid w:val="00423331"/>
    <w:rsid w:val="004245D6"/>
    <w:rsid w:val="00425699"/>
    <w:rsid w:val="00426DB1"/>
    <w:rsid w:val="00426F0A"/>
    <w:rsid w:val="00427B89"/>
    <w:rsid w:val="004311E5"/>
    <w:rsid w:val="004315DE"/>
    <w:rsid w:val="004356AB"/>
    <w:rsid w:val="00435C0B"/>
    <w:rsid w:val="00441E54"/>
    <w:rsid w:val="00442887"/>
    <w:rsid w:val="00444FF5"/>
    <w:rsid w:val="00446BFE"/>
    <w:rsid w:val="004505E4"/>
    <w:rsid w:val="00452465"/>
    <w:rsid w:val="00452782"/>
    <w:rsid w:val="00452AAC"/>
    <w:rsid w:val="00453B49"/>
    <w:rsid w:val="004542D3"/>
    <w:rsid w:val="004544D9"/>
    <w:rsid w:val="0045662E"/>
    <w:rsid w:val="00457D9B"/>
    <w:rsid w:val="00462305"/>
    <w:rsid w:val="00464979"/>
    <w:rsid w:val="00464B98"/>
    <w:rsid w:val="00466013"/>
    <w:rsid w:val="004710B7"/>
    <w:rsid w:val="00473E39"/>
    <w:rsid w:val="00481622"/>
    <w:rsid w:val="00482486"/>
    <w:rsid w:val="004831BB"/>
    <w:rsid w:val="004834EC"/>
    <w:rsid w:val="00484B55"/>
    <w:rsid w:val="004855E2"/>
    <w:rsid w:val="00486951"/>
    <w:rsid w:val="00486B2E"/>
    <w:rsid w:val="00491200"/>
    <w:rsid w:val="0049163B"/>
    <w:rsid w:val="004940BC"/>
    <w:rsid w:val="004940CD"/>
    <w:rsid w:val="0049493F"/>
    <w:rsid w:val="004974C1"/>
    <w:rsid w:val="004A02DC"/>
    <w:rsid w:val="004A0626"/>
    <w:rsid w:val="004A1378"/>
    <w:rsid w:val="004A2E44"/>
    <w:rsid w:val="004A31DA"/>
    <w:rsid w:val="004A3D1C"/>
    <w:rsid w:val="004A41E2"/>
    <w:rsid w:val="004A538E"/>
    <w:rsid w:val="004A6753"/>
    <w:rsid w:val="004A6B48"/>
    <w:rsid w:val="004A71FE"/>
    <w:rsid w:val="004A7DBF"/>
    <w:rsid w:val="004B0A91"/>
    <w:rsid w:val="004B2BE8"/>
    <w:rsid w:val="004B2DDB"/>
    <w:rsid w:val="004B34C2"/>
    <w:rsid w:val="004B3B37"/>
    <w:rsid w:val="004B605C"/>
    <w:rsid w:val="004B60FF"/>
    <w:rsid w:val="004C3F0D"/>
    <w:rsid w:val="004C4376"/>
    <w:rsid w:val="004C4818"/>
    <w:rsid w:val="004C572D"/>
    <w:rsid w:val="004C6E0B"/>
    <w:rsid w:val="004C6F30"/>
    <w:rsid w:val="004C7FE3"/>
    <w:rsid w:val="004D009B"/>
    <w:rsid w:val="004D01FB"/>
    <w:rsid w:val="004D072B"/>
    <w:rsid w:val="004D20E5"/>
    <w:rsid w:val="004D24EC"/>
    <w:rsid w:val="004D2BEE"/>
    <w:rsid w:val="004D4B63"/>
    <w:rsid w:val="004D5C4C"/>
    <w:rsid w:val="004D6E07"/>
    <w:rsid w:val="004D760F"/>
    <w:rsid w:val="004E19A2"/>
    <w:rsid w:val="004E4035"/>
    <w:rsid w:val="004E58DF"/>
    <w:rsid w:val="004E71D9"/>
    <w:rsid w:val="004E76F5"/>
    <w:rsid w:val="004F0E99"/>
    <w:rsid w:val="004F2414"/>
    <w:rsid w:val="004F286F"/>
    <w:rsid w:val="004F64F7"/>
    <w:rsid w:val="004F7EB3"/>
    <w:rsid w:val="005015BA"/>
    <w:rsid w:val="00503AB4"/>
    <w:rsid w:val="00503B39"/>
    <w:rsid w:val="00503D7C"/>
    <w:rsid w:val="00505A84"/>
    <w:rsid w:val="005132F7"/>
    <w:rsid w:val="005135D3"/>
    <w:rsid w:val="00514836"/>
    <w:rsid w:val="0051770D"/>
    <w:rsid w:val="0051775F"/>
    <w:rsid w:val="00520471"/>
    <w:rsid w:val="00523EDD"/>
    <w:rsid w:val="00533442"/>
    <w:rsid w:val="005339C4"/>
    <w:rsid w:val="00533E06"/>
    <w:rsid w:val="00534E33"/>
    <w:rsid w:val="005355AF"/>
    <w:rsid w:val="00540477"/>
    <w:rsid w:val="0054200A"/>
    <w:rsid w:val="005422D9"/>
    <w:rsid w:val="00542498"/>
    <w:rsid w:val="0054424E"/>
    <w:rsid w:val="00544E02"/>
    <w:rsid w:val="00544EE1"/>
    <w:rsid w:val="00545BA6"/>
    <w:rsid w:val="00550CC1"/>
    <w:rsid w:val="00550FCE"/>
    <w:rsid w:val="005512FB"/>
    <w:rsid w:val="0055202D"/>
    <w:rsid w:val="0055269B"/>
    <w:rsid w:val="00553F36"/>
    <w:rsid w:val="0055445E"/>
    <w:rsid w:val="00554C04"/>
    <w:rsid w:val="005554D7"/>
    <w:rsid w:val="00555554"/>
    <w:rsid w:val="0055617B"/>
    <w:rsid w:val="00556D4A"/>
    <w:rsid w:val="00557358"/>
    <w:rsid w:val="0055749E"/>
    <w:rsid w:val="0055783B"/>
    <w:rsid w:val="00560156"/>
    <w:rsid w:val="005605F0"/>
    <w:rsid w:val="00562745"/>
    <w:rsid w:val="00564D14"/>
    <w:rsid w:val="00572D98"/>
    <w:rsid w:val="00574E0B"/>
    <w:rsid w:val="00575717"/>
    <w:rsid w:val="00576C78"/>
    <w:rsid w:val="00577867"/>
    <w:rsid w:val="005800B1"/>
    <w:rsid w:val="0058229D"/>
    <w:rsid w:val="00582EEA"/>
    <w:rsid w:val="00583BE8"/>
    <w:rsid w:val="00584ADC"/>
    <w:rsid w:val="0058581F"/>
    <w:rsid w:val="00591ABA"/>
    <w:rsid w:val="00595E53"/>
    <w:rsid w:val="005A2656"/>
    <w:rsid w:val="005A443C"/>
    <w:rsid w:val="005A4676"/>
    <w:rsid w:val="005A4AD4"/>
    <w:rsid w:val="005A62B1"/>
    <w:rsid w:val="005A7438"/>
    <w:rsid w:val="005A79B5"/>
    <w:rsid w:val="005B0334"/>
    <w:rsid w:val="005B4952"/>
    <w:rsid w:val="005B4CC9"/>
    <w:rsid w:val="005B659C"/>
    <w:rsid w:val="005C0C92"/>
    <w:rsid w:val="005C1CA5"/>
    <w:rsid w:val="005C2D4A"/>
    <w:rsid w:val="005C3A0C"/>
    <w:rsid w:val="005C50C8"/>
    <w:rsid w:val="005C516F"/>
    <w:rsid w:val="005D08BC"/>
    <w:rsid w:val="005D1C3E"/>
    <w:rsid w:val="005D3B5A"/>
    <w:rsid w:val="005D66B3"/>
    <w:rsid w:val="005D700A"/>
    <w:rsid w:val="005D7E74"/>
    <w:rsid w:val="005E12F2"/>
    <w:rsid w:val="005E20FF"/>
    <w:rsid w:val="005E2653"/>
    <w:rsid w:val="005E4491"/>
    <w:rsid w:val="005E58AA"/>
    <w:rsid w:val="005E59B2"/>
    <w:rsid w:val="005E6936"/>
    <w:rsid w:val="005E737B"/>
    <w:rsid w:val="005E7C61"/>
    <w:rsid w:val="005F054A"/>
    <w:rsid w:val="005F1169"/>
    <w:rsid w:val="005F2692"/>
    <w:rsid w:val="005F34EC"/>
    <w:rsid w:val="005F40D0"/>
    <w:rsid w:val="005F4B40"/>
    <w:rsid w:val="005F5E37"/>
    <w:rsid w:val="005F5EAB"/>
    <w:rsid w:val="005F7BDA"/>
    <w:rsid w:val="00600D3F"/>
    <w:rsid w:val="0060254F"/>
    <w:rsid w:val="0060675F"/>
    <w:rsid w:val="006067F6"/>
    <w:rsid w:val="006070A9"/>
    <w:rsid w:val="00607DF2"/>
    <w:rsid w:val="0061010F"/>
    <w:rsid w:val="00611108"/>
    <w:rsid w:val="00613993"/>
    <w:rsid w:val="00615688"/>
    <w:rsid w:val="00620D6F"/>
    <w:rsid w:val="0062198A"/>
    <w:rsid w:val="00622503"/>
    <w:rsid w:val="0062328A"/>
    <w:rsid w:val="00624D8D"/>
    <w:rsid w:val="00625EA8"/>
    <w:rsid w:val="00630675"/>
    <w:rsid w:val="00631300"/>
    <w:rsid w:val="0063203A"/>
    <w:rsid w:val="00632A9B"/>
    <w:rsid w:val="00633BEC"/>
    <w:rsid w:val="0063405A"/>
    <w:rsid w:val="00636D4B"/>
    <w:rsid w:val="006376C1"/>
    <w:rsid w:val="00640A5A"/>
    <w:rsid w:val="00642236"/>
    <w:rsid w:val="00642C1B"/>
    <w:rsid w:val="00646B45"/>
    <w:rsid w:val="006510FD"/>
    <w:rsid w:val="006517D0"/>
    <w:rsid w:val="006520D6"/>
    <w:rsid w:val="00652179"/>
    <w:rsid w:val="0065291C"/>
    <w:rsid w:val="00652D19"/>
    <w:rsid w:val="006532B7"/>
    <w:rsid w:val="00655AA4"/>
    <w:rsid w:val="00655EE9"/>
    <w:rsid w:val="006607DA"/>
    <w:rsid w:val="00662184"/>
    <w:rsid w:val="006630C0"/>
    <w:rsid w:val="006630D2"/>
    <w:rsid w:val="00663551"/>
    <w:rsid w:val="006639BC"/>
    <w:rsid w:val="0066507D"/>
    <w:rsid w:val="006671F7"/>
    <w:rsid w:val="00670D7F"/>
    <w:rsid w:val="00671DE6"/>
    <w:rsid w:val="006725EB"/>
    <w:rsid w:val="00673381"/>
    <w:rsid w:val="006751B1"/>
    <w:rsid w:val="00681736"/>
    <w:rsid w:val="00681B5A"/>
    <w:rsid w:val="00682EAF"/>
    <w:rsid w:val="00683248"/>
    <w:rsid w:val="00683D80"/>
    <w:rsid w:val="0068601C"/>
    <w:rsid w:val="00687577"/>
    <w:rsid w:val="0068765F"/>
    <w:rsid w:val="00687E2D"/>
    <w:rsid w:val="00687F27"/>
    <w:rsid w:val="006906F6"/>
    <w:rsid w:val="006916A2"/>
    <w:rsid w:val="00696754"/>
    <w:rsid w:val="0069761C"/>
    <w:rsid w:val="006979AE"/>
    <w:rsid w:val="00697A2D"/>
    <w:rsid w:val="006A11DC"/>
    <w:rsid w:val="006A140C"/>
    <w:rsid w:val="006A2031"/>
    <w:rsid w:val="006A430B"/>
    <w:rsid w:val="006A54B4"/>
    <w:rsid w:val="006A597B"/>
    <w:rsid w:val="006A606B"/>
    <w:rsid w:val="006A6E4C"/>
    <w:rsid w:val="006A78F3"/>
    <w:rsid w:val="006A7B8D"/>
    <w:rsid w:val="006B18C9"/>
    <w:rsid w:val="006B391E"/>
    <w:rsid w:val="006B503D"/>
    <w:rsid w:val="006B53F2"/>
    <w:rsid w:val="006B5495"/>
    <w:rsid w:val="006B6273"/>
    <w:rsid w:val="006C057F"/>
    <w:rsid w:val="006C57C7"/>
    <w:rsid w:val="006D76A9"/>
    <w:rsid w:val="006D7EB3"/>
    <w:rsid w:val="006E03E4"/>
    <w:rsid w:val="006E076A"/>
    <w:rsid w:val="006E2E58"/>
    <w:rsid w:val="006E44D8"/>
    <w:rsid w:val="006E46C3"/>
    <w:rsid w:val="006E4CBA"/>
    <w:rsid w:val="006E591C"/>
    <w:rsid w:val="006E6F67"/>
    <w:rsid w:val="006E79DF"/>
    <w:rsid w:val="006F0F92"/>
    <w:rsid w:val="006F1A76"/>
    <w:rsid w:val="006F41EB"/>
    <w:rsid w:val="006F547B"/>
    <w:rsid w:val="006F7D06"/>
    <w:rsid w:val="0070017B"/>
    <w:rsid w:val="00700601"/>
    <w:rsid w:val="00701383"/>
    <w:rsid w:val="00701B0B"/>
    <w:rsid w:val="00707057"/>
    <w:rsid w:val="0070736D"/>
    <w:rsid w:val="00710A86"/>
    <w:rsid w:val="007129D9"/>
    <w:rsid w:val="00714028"/>
    <w:rsid w:val="00714E8D"/>
    <w:rsid w:val="00715443"/>
    <w:rsid w:val="00716FE3"/>
    <w:rsid w:val="007179B7"/>
    <w:rsid w:val="00720FD0"/>
    <w:rsid w:val="007245C1"/>
    <w:rsid w:val="00724C00"/>
    <w:rsid w:val="00725330"/>
    <w:rsid w:val="00725534"/>
    <w:rsid w:val="007261ED"/>
    <w:rsid w:val="00727946"/>
    <w:rsid w:val="007358E5"/>
    <w:rsid w:val="00736CE6"/>
    <w:rsid w:val="00740EE1"/>
    <w:rsid w:val="00743A4F"/>
    <w:rsid w:val="007457B3"/>
    <w:rsid w:val="0074589B"/>
    <w:rsid w:val="00746BC3"/>
    <w:rsid w:val="00747C6A"/>
    <w:rsid w:val="007504E6"/>
    <w:rsid w:val="00752218"/>
    <w:rsid w:val="00752A42"/>
    <w:rsid w:val="0075305D"/>
    <w:rsid w:val="00754B23"/>
    <w:rsid w:val="007603CB"/>
    <w:rsid w:val="007604AB"/>
    <w:rsid w:val="00761452"/>
    <w:rsid w:val="00764291"/>
    <w:rsid w:val="007706AE"/>
    <w:rsid w:val="00771E88"/>
    <w:rsid w:val="007737C4"/>
    <w:rsid w:val="0077435C"/>
    <w:rsid w:val="00776AD9"/>
    <w:rsid w:val="007779C6"/>
    <w:rsid w:val="007802DF"/>
    <w:rsid w:val="007840FE"/>
    <w:rsid w:val="00784C59"/>
    <w:rsid w:val="007871E7"/>
    <w:rsid w:val="007910F6"/>
    <w:rsid w:val="007932C2"/>
    <w:rsid w:val="0079548F"/>
    <w:rsid w:val="007957DF"/>
    <w:rsid w:val="007977F1"/>
    <w:rsid w:val="00797D65"/>
    <w:rsid w:val="00797DDE"/>
    <w:rsid w:val="007A277A"/>
    <w:rsid w:val="007A2A39"/>
    <w:rsid w:val="007A5962"/>
    <w:rsid w:val="007A661C"/>
    <w:rsid w:val="007A7A92"/>
    <w:rsid w:val="007B0034"/>
    <w:rsid w:val="007B1F0B"/>
    <w:rsid w:val="007B3036"/>
    <w:rsid w:val="007B6068"/>
    <w:rsid w:val="007B6ADE"/>
    <w:rsid w:val="007B6AFF"/>
    <w:rsid w:val="007B7D83"/>
    <w:rsid w:val="007C3939"/>
    <w:rsid w:val="007C4153"/>
    <w:rsid w:val="007C5BE7"/>
    <w:rsid w:val="007C5E2C"/>
    <w:rsid w:val="007C67FF"/>
    <w:rsid w:val="007D00BA"/>
    <w:rsid w:val="007D06F6"/>
    <w:rsid w:val="007D23A0"/>
    <w:rsid w:val="007D3BB9"/>
    <w:rsid w:val="007D4510"/>
    <w:rsid w:val="007D5487"/>
    <w:rsid w:val="007D62C2"/>
    <w:rsid w:val="007D6E56"/>
    <w:rsid w:val="007D7571"/>
    <w:rsid w:val="007E287C"/>
    <w:rsid w:val="007E6C2A"/>
    <w:rsid w:val="007E7000"/>
    <w:rsid w:val="007E7BC0"/>
    <w:rsid w:val="007E7C5D"/>
    <w:rsid w:val="007E7F65"/>
    <w:rsid w:val="007F1E0B"/>
    <w:rsid w:val="007F3663"/>
    <w:rsid w:val="007F3A4E"/>
    <w:rsid w:val="007F5189"/>
    <w:rsid w:val="00803B1F"/>
    <w:rsid w:val="00804BB0"/>
    <w:rsid w:val="00804D61"/>
    <w:rsid w:val="00806285"/>
    <w:rsid w:val="0081162E"/>
    <w:rsid w:val="00811F03"/>
    <w:rsid w:val="00813879"/>
    <w:rsid w:val="008140FC"/>
    <w:rsid w:val="008147D9"/>
    <w:rsid w:val="00814CA0"/>
    <w:rsid w:val="0082092B"/>
    <w:rsid w:val="00823786"/>
    <w:rsid w:val="00824381"/>
    <w:rsid w:val="00825709"/>
    <w:rsid w:val="008279D7"/>
    <w:rsid w:val="00834697"/>
    <w:rsid w:val="008349DF"/>
    <w:rsid w:val="00835171"/>
    <w:rsid w:val="00835620"/>
    <w:rsid w:val="00835D6B"/>
    <w:rsid w:val="0083701E"/>
    <w:rsid w:val="00837A5E"/>
    <w:rsid w:val="00840079"/>
    <w:rsid w:val="008408E5"/>
    <w:rsid w:val="00840B4E"/>
    <w:rsid w:val="008428D0"/>
    <w:rsid w:val="00847F70"/>
    <w:rsid w:val="00850933"/>
    <w:rsid w:val="0085464E"/>
    <w:rsid w:val="00857197"/>
    <w:rsid w:val="00857E64"/>
    <w:rsid w:val="0086013B"/>
    <w:rsid w:val="00861727"/>
    <w:rsid w:val="00864124"/>
    <w:rsid w:val="0086439E"/>
    <w:rsid w:val="00865028"/>
    <w:rsid w:val="008670BD"/>
    <w:rsid w:val="00867B2F"/>
    <w:rsid w:val="00872268"/>
    <w:rsid w:val="00873C0F"/>
    <w:rsid w:val="008748CE"/>
    <w:rsid w:val="00875482"/>
    <w:rsid w:val="00880AA5"/>
    <w:rsid w:val="00882499"/>
    <w:rsid w:val="00884F51"/>
    <w:rsid w:val="00885877"/>
    <w:rsid w:val="00887121"/>
    <w:rsid w:val="00887B87"/>
    <w:rsid w:val="00887D53"/>
    <w:rsid w:val="00890520"/>
    <w:rsid w:val="00890551"/>
    <w:rsid w:val="00890BCD"/>
    <w:rsid w:val="00891BCE"/>
    <w:rsid w:val="00893151"/>
    <w:rsid w:val="00893152"/>
    <w:rsid w:val="008949DF"/>
    <w:rsid w:val="00897863"/>
    <w:rsid w:val="008A3411"/>
    <w:rsid w:val="008A3BEF"/>
    <w:rsid w:val="008A4C89"/>
    <w:rsid w:val="008A51F1"/>
    <w:rsid w:val="008A5D8A"/>
    <w:rsid w:val="008B0902"/>
    <w:rsid w:val="008B124B"/>
    <w:rsid w:val="008B232A"/>
    <w:rsid w:val="008B5038"/>
    <w:rsid w:val="008C10CB"/>
    <w:rsid w:val="008C2090"/>
    <w:rsid w:val="008C24BE"/>
    <w:rsid w:val="008C2E7B"/>
    <w:rsid w:val="008C3872"/>
    <w:rsid w:val="008C4405"/>
    <w:rsid w:val="008C49D4"/>
    <w:rsid w:val="008C4AF6"/>
    <w:rsid w:val="008C69D1"/>
    <w:rsid w:val="008C6F92"/>
    <w:rsid w:val="008C79C3"/>
    <w:rsid w:val="008D11FC"/>
    <w:rsid w:val="008D12BA"/>
    <w:rsid w:val="008D182A"/>
    <w:rsid w:val="008D182C"/>
    <w:rsid w:val="008D228B"/>
    <w:rsid w:val="008D3B94"/>
    <w:rsid w:val="008D4638"/>
    <w:rsid w:val="008D5056"/>
    <w:rsid w:val="008D5EB0"/>
    <w:rsid w:val="008D7243"/>
    <w:rsid w:val="008E013C"/>
    <w:rsid w:val="008E4082"/>
    <w:rsid w:val="008F21F8"/>
    <w:rsid w:val="008F28E2"/>
    <w:rsid w:val="008F3EC2"/>
    <w:rsid w:val="008F6B2A"/>
    <w:rsid w:val="008F7E35"/>
    <w:rsid w:val="00903062"/>
    <w:rsid w:val="00903470"/>
    <w:rsid w:val="00903ADA"/>
    <w:rsid w:val="0090421A"/>
    <w:rsid w:val="00906E1B"/>
    <w:rsid w:val="00907299"/>
    <w:rsid w:val="00911B95"/>
    <w:rsid w:val="00912739"/>
    <w:rsid w:val="00912B76"/>
    <w:rsid w:val="00912B95"/>
    <w:rsid w:val="00912F20"/>
    <w:rsid w:val="00914526"/>
    <w:rsid w:val="0091472E"/>
    <w:rsid w:val="00924049"/>
    <w:rsid w:val="0092415A"/>
    <w:rsid w:val="00925425"/>
    <w:rsid w:val="00930EDB"/>
    <w:rsid w:val="0093129F"/>
    <w:rsid w:val="009317EF"/>
    <w:rsid w:val="009331C3"/>
    <w:rsid w:val="00934D37"/>
    <w:rsid w:val="009352AE"/>
    <w:rsid w:val="00936452"/>
    <w:rsid w:val="00937C6C"/>
    <w:rsid w:val="009408BA"/>
    <w:rsid w:val="00942DB3"/>
    <w:rsid w:val="00944B54"/>
    <w:rsid w:val="0094680F"/>
    <w:rsid w:val="00950D75"/>
    <w:rsid w:val="00950DA1"/>
    <w:rsid w:val="0095193A"/>
    <w:rsid w:val="00952764"/>
    <w:rsid w:val="009551DC"/>
    <w:rsid w:val="009561DE"/>
    <w:rsid w:val="00956E32"/>
    <w:rsid w:val="009573C1"/>
    <w:rsid w:val="00957AFE"/>
    <w:rsid w:val="009605F7"/>
    <w:rsid w:val="00961224"/>
    <w:rsid w:val="00962627"/>
    <w:rsid w:val="00962DD2"/>
    <w:rsid w:val="00964252"/>
    <w:rsid w:val="00966117"/>
    <w:rsid w:val="00966D6D"/>
    <w:rsid w:val="0096768B"/>
    <w:rsid w:val="00967F9B"/>
    <w:rsid w:val="00972D85"/>
    <w:rsid w:val="009744B1"/>
    <w:rsid w:val="00976121"/>
    <w:rsid w:val="00976704"/>
    <w:rsid w:val="0097768E"/>
    <w:rsid w:val="009806CE"/>
    <w:rsid w:val="00980D04"/>
    <w:rsid w:val="009836BA"/>
    <w:rsid w:val="00984ED6"/>
    <w:rsid w:val="00985B3C"/>
    <w:rsid w:val="00986CEE"/>
    <w:rsid w:val="0099212F"/>
    <w:rsid w:val="0099249D"/>
    <w:rsid w:val="00993F0F"/>
    <w:rsid w:val="00993FE7"/>
    <w:rsid w:val="00993FFE"/>
    <w:rsid w:val="009942B6"/>
    <w:rsid w:val="00994B6E"/>
    <w:rsid w:val="00996374"/>
    <w:rsid w:val="00996437"/>
    <w:rsid w:val="009A3AC4"/>
    <w:rsid w:val="009A49EA"/>
    <w:rsid w:val="009A53D7"/>
    <w:rsid w:val="009A7C18"/>
    <w:rsid w:val="009A7C20"/>
    <w:rsid w:val="009A7C6A"/>
    <w:rsid w:val="009B058D"/>
    <w:rsid w:val="009B16BB"/>
    <w:rsid w:val="009B2E56"/>
    <w:rsid w:val="009B4889"/>
    <w:rsid w:val="009C1740"/>
    <w:rsid w:val="009C1801"/>
    <w:rsid w:val="009C32F5"/>
    <w:rsid w:val="009C3FC0"/>
    <w:rsid w:val="009C44BA"/>
    <w:rsid w:val="009C4687"/>
    <w:rsid w:val="009C737A"/>
    <w:rsid w:val="009D08F5"/>
    <w:rsid w:val="009D2538"/>
    <w:rsid w:val="009D31EB"/>
    <w:rsid w:val="009D5760"/>
    <w:rsid w:val="009D5959"/>
    <w:rsid w:val="009D62AF"/>
    <w:rsid w:val="009E10FD"/>
    <w:rsid w:val="009E1C08"/>
    <w:rsid w:val="009E27BA"/>
    <w:rsid w:val="009E460C"/>
    <w:rsid w:val="009E59E9"/>
    <w:rsid w:val="009E5B85"/>
    <w:rsid w:val="009E5E2C"/>
    <w:rsid w:val="009E67A2"/>
    <w:rsid w:val="009E6A80"/>
    <w:rsid w:val="009E6F0C"/>
    <w:rsid w:val="009F06BE"/>
    <w:rsid w:val="009F216D"/>
    <w:rsid w:val="009F3338"/>
    <w:rsid w:val="009F37BB"/>
    <w:rsid w:val="009F3959"/>
    <w:rsid w:val="009F4A56"/>
    <w:rsid w:val="009F5207"/>
    <w:rsid w:val="009F7DB1"/>
    <w:rsid w:val="00A00634"/>
    <w:rsid w:val="00A010EA"/>
    <w:rsid w:val="00A011AF"/>
    <w:rsid w:val="00A01868"/>
    <w:rsid w:val="00A029EB"/>
    <w:rsid w:val="00A03851"/>
    <w:rsid w:val="00A04AD2"/>
    <w:rsid w:val="00A0761F"/>
    <w:rsid w:val="00A077FE"/>
    <w:rsid w:val="00A101B1"/>
    <w:rsid w:val="00A10470"/>
    <w:rsid w:val="00A10B65"/>
    <w:rsid w:val="00A152B6"/>
    <w:rsid w:val="00A16555"/>
    <w:rsid w:val="00A17029"/>
    <w:rsid w:val="00A172B2"/>
    <w:rsid w:val="00A2027E"/>
    <w:rsid w:val="00A212DF"/>
    <w:rsid w:val="00A24070"/>
    <w:rsid w:val="00A24918"/>
    <w:rsid w:val="00A2515E"/>
    <w:rsid w:val="00A26CE0"/>
    <w:rsid w:val="00A278D2"/>
    <w:rsid w:val="00A27FAD"/>
    <w:rsid w:val="00A30338"/>
    <w:rsid w:val="00A306C6"/>
    <w:rsid w:val="00A34387"/>
    <w:rsid w:val="00A34619"/>
    <w:rsid w:val="00A3528D"/>
    <w:rsid w:val="00A368E8"/>
    <w:rsid w:val="00A36B56"/>
    <w:rsid w:val="00A3706A"/>
    <w:rsid w:val="00A400D7"/>
    <w:rsid w:val="00A41876"/>
    <w:rsid w:val="00A41F32"/>
    <w:rsid w:val="00A42054"/>
    <w:rsid w:val="00A4237E"/>
    <w:rsid w:val="00A423CC"/>
    <w:rsid w:val="00A42B7E"/>
    <w:rsid w:val="00A45FE4"/>
    <w:rsid w:val="00A4657B"/>
    <w:rsid w:val="00A4706D"/>
    <w:rsid w:val="00A47D0E"/>
    <w:rsid w:val="00A47D33"/>
    <w:rsid w:val="00A52A85"/>
    <w:rsid w:val="00A53D14"/>
    <w:rsid w:val="00A579A1"/>
    <w:rsid w:val="00A61381"/>
    <w:rsid w:val="00A62C98"/>
    <w:rsid w:val="00A62EE1"/>
    <w:rsid w:val="00A64951"/>
    <w:rsid w:val="00A65F9E"/>
    <w:rsid w:val="00A678DB"/>
    <w:rsid w:val="00A704AE"/>
    <w:rsid w:val="00A73C53"/>
    <w:rsid w:val="00A74F85"/>
    <w:rsid w:val="00A76D0C"/>
    <w:rsid w:val="00A76FCF"/>
    <w:rsid w:val="00A80A33"/>
    <w:rsid w:val="00A80DDD"/>
    <w:rsid w:val="00A8283C"/>
    <w:rsid w:val="00A82E79"/>
    <w:rsid w:val="00A83ABF"/>
    <w:rsid w:val="00A844B5"/>
    <w:rsid w:val="00A851D3"/>
    <w:rsid w:val="00A8549D"/>
    <w:rsid w:val="00A8680A"/>
    <w:rsid w:val="00A87E55"/>
    <w:rsid w:val="00A90941"/>
    <w:rsid w:val="00A919DF"/>
    <w:rsid w:val="00A91C68"/>
    <w:rsid w:val="00A9231F"/>
    <w:rsid w:val="00A937DF"/>
    <w:rsid w:val="00A94DEA"/>
    <w:rsid w:val="00A978AA"/>
    <w:rsid w:val="00AA0038"/>
    <w:rsid w:val="00AA0B8B"/>
    <w:rsid w:val="00AA2972"/>
    <w:rsid w:val="00AA2D26"/>
    <w:rsid w:val="00AA3702"/>
    <w:rsid w:val="00AA4F8D"/>
    <w:rsid w:val="00AA7156"/>
    <w:rsid w:val="00AB03A5"/>
    <w:rsid w:val="00AB0879"/>
    <w:rsid w:val="00AB0F4B"/>
    <w:rsid w:val="00AB182E"/>
    <w:rsid w:val="00AB4873"/>
    <w:rsid w:val="00AB56A4"/>
    <w:rsid w:val="00AB6F24"/>
    <w:rsid w:val="00AB7429"/>
    <w:rsid w:val="00AC18C0"/>
    <w:rsid w:val="00AC20DE"/>
    <w:rsid w:val="00AC30DA"/>
    <w:rsid w:val="00AC711E"/>
    <w:rsid w:val="00AC7200"/>
    <w:rsid w:val="00AC7773"/>
    <w:rsid w:val="00AD183E"/>
    <w:rsid w:val="00AD1D96"/>
    <w:rsid w:val="00AD37B7"/>
    <w:rsid w:val="00AD3E42"/>
    <w:rsid w:val="00AD4429"/>
    <w:rsid w:val="00AD4C0E"/>
    <w:rsid w:val="00AD626A"/>
    <w:rsid w:val="00AD6635"/>
    <w:rsid w:val="00AD6B2E"/>
    <w:rsid w:val="00AE107E"/>
    <w:rsid w:val="00AE10B2"/>
    <w:rsid w:val="00AE28BB"/>
    <w:rsid w:val="00AE39F1"/>
    <w:rsid w:val="00AE41E9"/>
    <w:rsid w:val="00AE587D"/>
    <w:rsid w:val="00AE6163"/>
    <w:rsid w:val="00AE7FCD"/>
    <w:rsid w:val="00AF0621"/>
    <w:rsid w:val="00AF18A6"/>
    <w:rsid w:val="00AF1B57"/>
    <w:rsid w:val="00AF20FB"/>
    <w:rsid w:val="00AF2A55"/>
    <w:rsid w:val="00AF455E"/>
    <w:rsid w:val="00AF590B"/>
    <w:rsid w:val="00AF5B77"/>
    <w:rsid w:val="00AF60A1"/>
    <w:rsid w:val="00AF71ED"/>
    <w:rsid w:val="00B00CAD"/>
    <w:rsid w:val="00B01D4A"/>
    <w:rsid w:val="00B021BD"/>
    <w:rsid w:val="00B03E72"/>
    <w:rsid w:val="00B04AB7"/>
    <w:rsid w:val="00B05499"/>
    <w:rsid w:val="00B066AE"/>
    <w:rsid w:val="00B07BF8"/>
    <w:rsid w:val="00B11B04"/>
    <w:rsid w:val="00B11EA9"/>
    <w:rsid w:val="00B1292B"/>
    <w:rsid w:val="00B17F2A"/>
    <w:rsid w:val="00B200C4"/>
    <w:rsid w:val="00B20B22"/>
    <w:rsid w:val="00B21E22"/>
    <w:rsid w:val="00B26A9D"/>
    <w:rsid w:val="00B306B3"/>
    <w:rsid w:val="00B30E92"/>
    <w:rsid w:val="00B312EB"/>
    <w:rsid w:val="00B31530"/>
    <w:rsid w:val="00B316AF"/>
    <w:rsid w:val="00B31FA0"/>
    <w:rsid w:val="00B325F2"/>
    <w:rsid w:val="00B34D81"/>
    <w:rsid w:val="00B35B1D"/>
    <w:rsid w:val="00B40C08"/>
    <w:rsid w:val="00B43586"/>
    <w:rsid w:val="00B45349"/>
    <w:rsid w:val="00B46A74"/>
    <w:rsid w:val="00B46BC4"/>
    <w:rsid w:val="00B47E75"/>
    <w:rsid w:val="00B53049"/>
    <w:rsid w:val="00B549DB"/>
    <w:rsid w:val="00B55088"/>
    <w:rsid w:val="00B550C1"/>
    <w:rsid w:val="00B56D6F"/>
    <w:rsid w:val="00B57E09"/>
    <w:rsid w:val="00B60D17"/>
    <w:rsid w:val="00B61108"/>
    <w:rsid w:val="00B62178"/>
    <w:rsid w:val="00B6488C"/>
    <w:rsid w:val="00B64E2F"/>
    <w:rsid w:val="00B65731"/>
    <w:rsid w:val="00B6786E"/>
    <w:rsid w:val="00B72F4D"/>
    <w:rsid w:val="00B756FF"/>
    <w:rsid w:val="00B8038B"/>
    <w:rsid w:val="00B82E81"/>
    <w:rsid w:val="00B8438D"/>
    <w:rsid w:val="00B84606"/>
    <w:rsid w:val="00B84771"/>
    <w:rsid w:val="00B84AEE"/>
    <w:rsid w:val="00B85561"/>
    <w:rsid w:val="00B8607E"/>
    <w:rsid w:val="00B86D24"/>
    <w:rsid w:val="00B93F26"/>
    <w:rsid w:val="00B94E98"/>
    <w:rsid w:val="00B95A7D"/>
    <w:rsid w:val="00B97E17"/>
    <w:rsid w:val="00BA18A1"/>
    <w:rsid w:val="00BA2FB9"/>
    <w:rsid w:val="00BA4B25"/>
    <w:rsid w:val="00BA5466"/>
    <w:rsid w:val="00BB0AFC"/>
    <w:rsid w:val="00BB5D7A"/>
    <w:rsid w:val="00BB737F"/>
    <w:rsid w:val="00BB74EB"/>
    <w:rsid w:val="00BC0EA4"/>
    <w:rsid w:val="00BC52B8"/>
    <w:rsid w:val="00BD047B"/>
    <w:rsid w:val="00BD1C4C"/>
    <w:rsid w:val="00BD1FDD"/>
    <w:rsid w:val="00BD2AF9"/>
    <w:rsid w:val="00BD318E"/>
    <w:rsid w:val="00BD3EA5"/>
    <w:rsid w:val="00BD4C40"/>
    <w:rsid w:val="00BD5965"/>
    <w:rsid w:val="00BE0B05"/>
    <w:rsid w:val="00BE16A7"/>
    <w:rsid w:val="00BE41C8"/>
    <w:rsid w:val="00BE762D"/>
    <w:rsid w:val="00BF0051"/>
    <w:rsid w:val="00BF0501"/>
    <w:rsid w:val="00BF19B8"/>
    <w:rsid w:val="00BF1F97"/>
    <w:rsid w:val="00BF255D"/>
    <w:rsid w:val="00BF4926"/>
    <w:rsid w:val="00BF59BB"/>
    <w:rsid w:val="00BF6401"/>
    <w:rsid w:val="00C0075E"/>
    <w:rsid w:val="00C022C6"/>
    <w:rsid w:val="00C0318D"/>
    <w:rsid w:val="00C03B29"/>
    <w:rsid w:val="00C0685D"/>
    <w:rsid w:val="00C13909"/>
    <w:rsid w:val="00C15D72"/>
    <w:rsid w:val="00C166CA"/>
    <w:rsid w:val="00C178DB"/>
    <w:rsid w:val="00C20AE9"/>
    <w:rsid w:val="00C20BC6"/>
    <w:rsid w:val="00C22B74"/>
    <w:rsid w:val="00C24492"/>
    <w:rsid w:val="00C250A9"/>
    <w:rsid w:val="00C25DA1"/>
    <w:rsid w:val="00C2658C"/>
    <w:rsid w:val="00C27802"/>
    <w:rsid w:val="00C27FBE"/>
    <w:rsid w:val="00C3063E"/>
    <w:rsid w:val="00C32F98"/>
    <w:rsid w:val="00C3346C"/>
    <w:rsid w:val="00C3468C"/>
    <w:rsid w:val="00C3480E"/>
    <w:rsid w:val="00C37BB8"/>
    <w:rsid w:val="00C41293"/>
    <w:rsid w:val="00C43BCB"/>
    <w:rsid w:val="00C446C2"/>
    <w:rsid w:val="00C46E4B"/>
    <w:rsid w:val="00C47FCF"/>
    <w:rsid w:val="00C50856"/>
    <w:rsid w:val="00C510EC"/>
    <w:rsid w:val="00C51829"/>
    <w:rsid w:val="00C51D54"/>
    <w:rsid w:val="00C52823"/>
    <w:rsid w:val="00C53246"/>
    <w:rsid w:val="00C53679"/>
    <w:rsid w:val="00C53D85"/>
    <w:rsid w:val="00C54D3F"/>
    <w:rsid w:val="00C54FF7"/>
    <w:rsid w:val="00C57051"/>
    <w:rsid w:val="00C615C0"/>
    <w:rsid w:val="00C63BCB"/>
    <w:rsid w:val="00C63F7F"/>
    <w:rsid w:val="00C70267"/>
    <w:rsid w:val="00C70638"/>
    <w:rsid w:val="00C70C5A"/>
    <w:rsid w:val="00C723A8"/>
    <w:rsid w:val="00C7543F"/>
    <w:rsid w:val="00C801FB"/>
    <w:rsid w:val="00C82C00"/>
    <w:rsid w:val="00C84808"/>
    <w:rsid w:val="00C87A44"/>
    <w:rsid w:val="00C87DB5"/>
    <w:rsid w:val="00C91728"/>
    <w:rsid w:val="00C92496"/>
    <w:rsid w:val="00C931EB"/>
    <w:rsid w:val="00C94FE7"/>
    <w:rsid w:val="00C979B5"/>
    <w:rsid w:val="00CA07A6"/>
    <w:rsid w:val="00CA10FA"/>
    <w:rsid w:val="00CA327F"/>
    <w:rsid w:val="00CA4547"/>
    <w:rsid w:val="00CA514B"/>
    <w:rsid w:val="00CB0900"/>
    <w:rsid w:val="00CB0B6A"/>
    <w:rsid w:val="00CB0C5F"/>
    <w:rsid w:val="00CB0EFE"/>
    <w:rsid w:val="00CB36DC"/>
    <w:rsid w:val="00CB39DD"/>
    <w:rsid w:val="00CC0D22"/>
    <w:rsid w:val="00CC19E0"/>
    <w:rsid w:val="00CC2ED6"/>
    <w:rsid w:val="00CC4C3D"/>
    <w:rsid w:val="00CD0032"/>
    <w:rsid w:val="00CD0BC7"/>
    <w:rsid w:val="00CD2687"/>
    <w:rsid w:val="00CD338F"/>
    <w:rsid w:val="00CD3AAC"/>
    <w:rsid w:val="00CD3EC5"/>
    <w:rsid w:val="00CD470C"/>
    <w:rsid w:val="00CD572C"/>
    <w:rsid w:val="00CD5900"/>
    <w:rsid w:val="00CD7758"/>
    <w:rsid w:val="00CD79BA"/>
    <w:rsid w:val="00CD7B6C"/>
    <w:rsid w:val="00CD7C42"/>
    <w:rsid w:val="00CE0629"/>
    <w:rsid w:val="00CE09AA"/>
    <w:rsid w:val="00CE35EC"/>
    <w:rsid w:val="00CE6472"/>
    <w:rsid w:val="00CE7A0B"/>
    <w:rsid w:val="00CF13B7"/>
    <w:rsid w:val="00CF2E3F"/>
    <w:rsid w:val="00CF4DEC"/>
    <w:rsid w:val="00CF740C"/>
    <w:rsid w:val="00D00C23"/>
    <w:rsid w:val="00D00E62"/>
    <w:rsid w:val="00D013C5"/>
    <w:rsid w:val="00D01C70"/>
    <w:rsid w:val="00D02044"/>
    <w:rsid w:val="00D03532"/>
    <w:rsid w:val="00D03FB1"/>
    <w:rsid w:val="00D0631D"/>
    <w:rsid w:val="00D0712C"/>
    <w:rsid w:val="00D07A96"/>
    <w:rsid w:val="00D11A4E"/>
    <w:rsid w:val="00D11BE6"/>
    <w:rsid w:val="00D1309E"/>
    <w:rsid w:val="00D13DD8"/>
    <w:rsid w:val="00D147C7"/>
    <w:rsid w:val="00D14E23"/>
    <w:rsid w:val="00D21901"/>
    <w:rsid w:val="00D21AAE"/>
    <w:rsid w:val="00D22559"/>
    <w:rsid w:val="00D2412F"/>
    <w:rsid w:val="00D24BE8"/>
    <w:rsid w:val="00D25D3E"/>
    <w:rsid w:val="00D27915"/>
    <w:rsid w:val="00D27B32"/>
    <w:rsid w:val="00D30C73"/>
    <w:rsid w:val="00D310C9"/>
    <w:rsid w:val="00D31F96"/>
    <w:rsid w:val="00D3247C"/>
    <w:rsid w:val="00D3480D"/>
    <w:rsid w:val="00D3575B"/>
    <w:rsid w:val="00D35919"/>
    <w:rsid w:val="00D35B68"/>
    <w:rsid w:val="00D36736"/>
    <w:rsid w:val="00D37700"/>
    <w:rsid w:val="00D411C3"/>
    <w:rsid w:val="00D42990"/>
    <w:rsid w:val="00D42F85"/>
    <w:rsid w:val="00D4441E"/>
    <w:rsid w:val="00D45B0F"/>
    <w:rsid w:val="00D520AB"/>
    <w:rsid w:val="00D52483"/>
    <w:rsid w:val="00D531E3"/>
    <w:rsid w:val="00D57FA6"/>
    <w:rsid w:val="00D61388"/>
    <w:rsid w:val="00D61996"/>
    <w:rsid w:val="00D62185"/>
    <w:rsid w:val="00D62350"/>
    <w:rsid w:val="00D62678"/>
    <w:rsid w:val="00D63B2A"/>
    <w:rsid w:val="00D677A9"/>
    <w:rsid w:val="00D6782D"/>
    <w:rsid w:val="00D67CC9"/>
    <w:rsid w:val="00D71813"/>
    <w:rsid w:val="00D71B88"/>
    <w:rsid w:val="00D7467E"/>
    <w:rsid w:val="00D8119D"/>
    <w:rsid w:val="00D81405"/>
    <w:rsid w:val="00D82180"/>
    <w:rsid w:val="00D8368C"/>
    <w:rsid w:val="00D83C5B"/>
    <w:rsid w:val="00D862C1"/>
    <w:rsid w:val="00D868AC"/>
    <w:rsid w:val="00D901E4"/>
    <w:rsid w:val="00D909B2"/>
    <w:rsid w:val="00D92123"/>
    <w:rsid w:val="00D94C84"/>
    <w:rsid w:val="00D961C9"/>
    <w:rsid w:val="00DA00C5"/>
    <w:rsid w:val="00DA0161"/>
    <w:rsid w:val="00DA1E02"/>
    <w:rsid w:val="00DA2A44"/>
    <w:rsid w:val="00DA2A8A"/>
    <w:rsid w:val="00DA6286"/>
    <w:rsid w:val="00DA6594"/>
    <w:rsid w:val="00DA664B"/>
    <w:rsid w:val="00DA6684"/>
    <w:rsid w:val="00DA7042"/>
    <w:rsid w:val="00DA77CC"/>
    <w:rsid w:val="00DA7B49"/>
    <w:rsid w:val="00DB0705"/>
    <w:rsid w:val="00DB1E62"/>
    <w:rsid w:val="00DB3C76"/>
    <w:rsid w:val="00DB6332"/>
    <w:rsid w:val="00DC5078"/>
    <w:rsid w:val="00DC5DA4"/>
    <w:rsid w:val="00DC69D8"/>
    <w:rsid w:val="00DD0E94"/>
    <w:rsid w:val="00DD0EF3"/>
    <w:rsid w:val="00DD1C1F"/>
    <w:rsid w:val="00DD4A83"/>
    <w:rsid w:val="00DD62CC"/>
    <w:rsid w:val="00DD63D3"/>
    <w:rsid w:val="00DD69D7"/>
    <w:rsid w:val="00DE1EF9"/>
    <w:rsid w:val="00DE5C87"/>
    <w:rsid w:val="00DE5F10"/>
    <w:rsid w:val="00DF1CF8"/>
    <w:rsid w:val="00DF1D22"/>
    <w:rsid w:val="00DF1EE4"/>
    <w:rsid w:val="00DF26D3"/>
    <w:rsid w:val="00DF2C71"/>
    <w:rsid w:val="00DF4113"/>
    <w:rsid w:val="00DF5372"/>
    <w:rsid w:val="00DF5ADE"/>
    <w:rsid w:val="00DF6645"/>
    <w:rsid w:val="00DF7B25"/>
    <w:rsid w:val="00E00593"/>
    <w:rsid w:val="00E02F2A"/>
    <w:rsid w:val="00E03CB3"/>
    <w:rsid w:val="00E0520F"/>
    <w:rsid w:val="00E06DA5"/>
    <w:rsid w:val="00E078C5"/>
    <w:rsid w:val="00E13D03"/>
    <w:rsid w:val="00E14E82"/>
    <w:rsid w:val="00E154F3"/>
    <w:rsid w:val="00E15623"/>
    <w:rsid w:val="00E15AA1"/>
    <w:rsid w:val="00E170FB"/>
    <w:rsid w:val="00E21FB1"/>
    <w:rsid w:val="00E225A5"/>
    <w:rsid w:val="00E256A8"/>
    <w:rsid w:val="00E26909"/>
    <w:rsid w:val="00E27BDF"/>
    <w:rsid w:val="00E33B1A"/>
    <w:rsid w:val="00E34671"/>
    <w:rsid w:val="00E35490"/>
    <w:rsid w:val="00E35607"/>
    <w:rsid w:val="00E370C7"/>
    <w:rsid w:val="00E40D5A"/>
    <w:rsid w:val="00E41E72"/>
    <w:rsid w:val="00E43080"/>
    <w:rsid w:val="00E43A19"/>
    <w:rsid w:val="00E44281"/>
    <w:rsid w:val="00E442B3"/>
    <w:rsid w:val="00E504EF"/>
    <w:rsid w:val="00E51064"/>
    <w:rsid w:val="00E51AEB"/>
    <w:rsid w:val="00E523F9"/>
    <w:rsid w:val="00E53212"/>
    <w:rsid w:val="00E55A2E"/>
    <w:rsid w:val="00E577A0"/>
    <w:rsid w:val="00E61704"/>
    <w:rsid w:val="00E627B7"/>
    <w:rsid w:val="00E64BB4"/>
    <w:rsid w:val="00E65D26"/>
    <w:rsid w:val="00E65DED"/>
    <w:rsid w:val="00E66CA5"/>
    <w:rsid w:val="00E71389"/>
    <w:rsid w:val="00E71888"/>
    <w:rsid w:val="00E72579"/>
    <w:rsid w:val="00E730D1"/>
    <w:rsid w:val="00E7475E"/>
    <w:rsid w:val="00E764E9"/>
    <w:rsid w:val="00E76F77"/>
    <w:rsid w:val="00E81469"/>
    <w:rsid w:val="00E814DB"/>
    <w:rsid w:val="00E81B46"/>
    <w:rsid w:val="00E81F29"/>
    <w:rsid w:val="00E82D08"/>
    <w:rsid w:val="00E82F2A"/>
    <w:rsid w:val="00E848AD"/>
    <w:rsid w:val="00E85CDB"/>
    <w:rsid w:val="00E8634D"/>
    <w:rsid w:val="00E937A8"/>
    <w:rsid w:val="00E93E5A"/>
    <w:rsid w:val="00E9430D"/>
    <w:rsid w:val="00E9533D"/>
    <w:rsid w:val="00E97566"/>
    <w:rsid w:val="00E97639"/>
    <w:rsid w:val="00EA07BD"/>
    <w:rsid w:val="00EA08C2"/>
    <w:rsid w:val="00EA1734"/>
    <w:rsid w:val="00EA1D8F"/>
    <w:rsid w:val="00EA2B48"/>
    <w:rsid w:val="00EA35E8"/>
    <w:rsid w:val="00EA3938"/>
    <w:rsid w:val="00EA43B1"/>
    <w:rsid w:val="00EA521D"/>
    <w:rsid w:val="00EA5597"/>
    <w:rsid w:val="00EA55D7"/>
    <w:rsid w:val="00EA6893"/>
    <w:rsid w:val="00EA7B40"/>
    <w:rsid w:val="00EB04D0"/>
    <w:rsid w:val="00EB111B"/>
    <w:rsid w:val="00EB3BE3"/>
    <w:rsid w:val="00EB4E28"/>
    <w:rsid w:val="00EC2790"/>
    <w:rsid w:val="00EC42C0"/>
    <w:rsid w:val="00EC4406"/>
    <w:rsid w:val="00EC4AA4"/>
    <w:rsid w:val="00EC4D32"/>
    <w:rsid w:val="00ED1B88"/>
    <w:rsid w:val="00ED1C4D"/>
    <w:rsid w:val="00ED1E36"/>
    <w:rsid w:val="00ED2165"/>
    <w:rsid w:val="00ED3390"/>
    <w:rsid w:val="00ED39CA"/>
    <w:rsid w:val="00ED56CD"/>
    <w:rsid w:val="00ED7820"/>
    <w:rsid w:val="00ED7977"/>
    <w:rsid w:val="00ED7DF9"/>
    <w:rsid w:val="00EE243B"/>
    <w:rsid w:val="00EE7790"/>
    <w:rsid w:val="00EE79B9"/>
    <w:rsid w:val="00EF0A6C"/>
    <w:rsid w:val="00EF0AA5"/>
    <w:rsid w:val="00EF1684"/>
    <w:rsid w:val="00EF35A8"/>
    <w:rsid w:val="00EF42DB"/>
    <w:rsid w:val="00EF4A18"/>
    <w:rsid w:val="00EF5A42"/>
    <w:rsid w:val="00EF66B3"/>
    <w:rsid w:val="00F00277"/>
    <w:rsid w:val="00F02235"/>
    <w:rsid w:val="00F026A9"/>
    <w:rsid w:val="00F02C51"/>
    <w:rsid w:val="00F03444"/>
    <w:rsid w:val="00F03B17"/>
    <w:rsid w:val="00F044F0"/>
    <w:rsid w:val="00F0580D"/>
    <w:rsid w:val="00F05F60"/>
    <w:rsid w:val="00F067C8"/>
    <w:rsid w:val="00F070F2"/>
    <w:rsid w:val="00F07557"/>
    <w:rsid w:val="00F127E4"/>
    <w:rsid w:val="00F15791"/>
    <w:rsid w:val="00F15B56"/>
    <w:rsid w:val="00F15ED4"/>
    <w:rsid w:val="00F16335"/>
    <w:rsid w:val="00F16ECA"/>
    <w:rsid w:val="00F17B4E"/>
    <w:rsid w:val="00F22138"/>
    <w:rsid w:val="00F22D03"/>
    <w:rsid w:val="00F23568"/>
    <w:rsid w:val="00F2396C"/>
    <w:rsid w:val="00F23E40"/>
    <w:rsid w:val="00F24E69"/>
    <w:rsid w:val="00F24F48"/>
    <w:rsid w:val="00F267BD"/>
    <w:rsid w:val="00F34580"/>
    <w:rsid w:val="00F436DA"/>
    <w:rsid w:val="00F44F8B"/>
    <w:rsid w:val="00F45C4D"/>
    <w:rsid w:val="00F45E54"/>
    <w:rsid w:val="00F47BA5"/>
    <w:rsid w:val="00F50184"/>
    <w:rsid w:val="00F52A6E"/>
    <w:rsid w:val="00F540CA"/>
    <w:rsid w:val="00F5755F"/>
    <w:rsid w:val="00F635F5"/>
    <w:rsid w:val="00F64B57"/>
    <w:rsid w:val="00F653A0"/>
    <w:rsid w:val="00F6549D"/>
    <w:rsid w:val="00F65FBA"/>
    <w:rsid w:val="00F67395"/>
    <w:rsid w:val="00F70F06"/>
    <w:rsid w:val="00F728E9"/>
    <w:rsid w:val="00F72ADC"/>
    <w:rsid w:val="00F81760"/>
    <w:rsid w:val="00F82D96"/>
    <w:rsid w:val="00F8306C"/>
    <w:rsid w:val="00F83105"/>
    <w:rsid w:val="00F83F4E"/>
    <w:rsid w:val="00F8421F"/>
    <w:rsid w:val="00F84526"/>
    <w:rsid w:val="00F845ED"/>
    <w:rsid w:val="00F848A2"/>
    <w:rsid w:val="00F84DB0"/>
    <w:rsid w:val="00F84E2A"/>
    <w:rsid w:val="00F87809"/>
    <w:rsid w:val="00F919B3"/>
    <w:rsid w:val="00F94B11"/>
    <w:rsid w:val="00F94B64"/>
    <w:rsid w:val="00F95718"/>
    <w:rsid w:val="00F95A37"/>
    <w:rsid w:val="00FA3E14"/>
    <w:rsid w:val="00FA4A26"/>
    <w:rsid w:val="00FA5788"/>
    <w:rsid w:val="00FA666F"/>
    <w:rsid w:val="00FA6D66"/>
    <w:rsid w:val="00FB2834"/>
    <w:rsid w:val="00FB2A14"/>
    <w:rsid w:val="00FB3B0C"/>
    <w:rsid w:val="00FB459B"/>
    <w:rsid w:val="00FB4E57"/>
    <w:rsid w:val="00FB5B06"/>
    <w:rsid w:val="00FC0070"/>
    <w:rsid w:val="00FC1AAB"/>
    <w:rsid w:val="00FC2999"/>
    <w:rsid w:val="00FC41D7"/>
    <w:rsid w:val="00FC4D04"/>
    <w:rsid w:val="00FC7574"/>
    <w:rsid w:val="00FD0C6D"/>
    <w:rsid w:val="00FD2561"/>
    <w:rsid w:val="00FD2DF8"/>
    <w:rsid w:val="00FD2F3F"/>
    <w:rsid w:val="00FD303D"/>
    <w:rsid w:val="00FE0145"/>
    <w:rsid w:val="00FE1B6E"/>
    <w:rsid w:val="00FE1E1A"/>
    <w:rsid w:val="00FE2E55"/>
    <w:rsid w:val="00FE5162"/>
    <w:rsid w:val="00FE54BB"/>
    <w:rsid w:val="00FE7E91"/>
    <w:rsid w:val="00FF008C"/>
    <w:rsid w:val="00FF072C"/>
    <w:rsid w:val="00FF1B19"/>
    <w:rsid w:val="00FF291B"/>
    <w:rsid w:val="00FF3AD5"/>
    <w:rsid w:val="00FF5AA2"/>
    <w:rsid w:val="00FF7096"/>
    <w:rsid w:val="0558992D"/>
    <w:rsid w:val="23AF428C"/>
    <w:rsid w:val="25C17648"/>
    <w:rsid w:val="3347A7B0"/>
    <w:rsid w:val="47082A9D"/>
    <w:rsid w:val="51EE2012"/>
    <w:rsid w:val="5819C833"/>
    <w:rsid w:val="5E13F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520B8"/>
  <w15:chartTrackingRefBased/>
  <w15:docId w15:val="{775B0877-EDAE-4E8C-8946-C5FCFB65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C1"/>
  </w:style>
  <w:style w:type="paragraph" w:styleId="Heading1">
    <w:name w:val="heading 1"/>
    <w:basedOn w:val="Normal"/>
    <w:next w:val="Normal"/>
    <w:link w:val="Heading1Char"/>
    <w:uiPriority w:val="9"/>
    <w:qFormat/>
    <w:rsid w:val="007E2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F45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0C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06D7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6E"/>
    <w:pPr>
      <w:ind w:left="720"/>
      <w:contextualSpacing/>
    </w:pPr>
  </w:style>
  <w:style w:type="paragraph" w:styleId="BalloonText">
    <w:name w:val="Balloon Text"/>
    <w:basedOn w:val="Normal"/>
    <w:link w:val="BalloonTextChar"/>
    <w:uiPriority w:val="99"/>
    <w:semiHidden/>
    <w:unhideWhenUsed/>
    <w:rsid w:val="0072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330"/>
    <w:rPr>
      <w:rFonts w:ascii="Segoe UI" w:hAnsi="Segoe UI" w:cs="Segoe UI"/>
      <w:sz w:val="18"/>
      <w:szCs w:val="18"/>
    </w:rPr>
  </w:style>
  <w:style w:type="character" w:styleId="Hyperlink">
    <w:name w:val="Hyperlink"/>
    <w:basedOn w:val="DefaultParagraphFont"/>
    <w:uiPriority w:val="99"/>
    <w:unhideWhenUsed/>
    <w:rsid w:val="00725330"/>
    <w:rPr>
      <w:color w:val="0000FF"/>
      <w:u w:val="single"/>
    </w:rPr>
  </w:style>
  <w:style w:type="paragraph" w:styleId="Header">
    <w:name w:val="header"/>
    <w:basedOn w:val="Normal"/>
    <w:link w:val="HeaderChar"/>
    <w:uiPriority w:val="99"/>
    <w:unhideWhenUsed/>
    <w:rsid w:val="00AF4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55E"/>
  </w:style>
  <w:style w:type="paragraph" w:styleId="Footer">
    <w:name w:val="footer"/>
    <w:basedOn w:val="Normal"/>
    <w:link w:val="FooterChar"/>
    <w:uiPriority w:val="99"/>
    <w:unhideWhenUsed/>
    <w:rsid w:val="00AF4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5E"/>
  </w:style>
  <w:style w:type="character" w:customStyle="1" w:styleId="Heading2Char">
    <w:name w:val="Heading 2 Char"/>
    <w:basedOn w:val="DefaultParagraphFont"/>
    <w:link w:val="Heading2"/>
    <w:uiPriority w:val="9"/>
    <w:rsid w:val="00AF455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F455E"/>
    <w:rPr>
      <w:sz w:val="16"/>
      <w:szCs w:val="16"/>
    </w:rPr>
  </w:style>
  <w:style w:type="paragraph" w:styleId="CommentText">
    <w:name w:val="annotation text"/>
    <w:basedOn w:val="Normal"/>
    <w:link w:val="CommentTextChar"/>
    <w:uiPriority w:val="99"/>
    <w:unhideWhenUsed/>
    <w:rsid w:val="00AF455E"/>
    <w:pPr>
      <w:spacing w:line="240" w:lineRule="auto"/>
    </w:pPr>
    <w:rPr>
      <w:sz w:val="20"/>
      <w:szCs w:val="20"/>
    </w:rPr>
  </w:style>
  <w:style w:type="character" w:customStyle="1" w:styleId="CommentTextChar">
    <w:name w:val="Comment Text Char"/>
    <w:basedOn w:val="DefaultParagraphFont"/>
    <w:link w:val="CommentText"/>
    <w:uiPriority w:val="99"/>
    <w:rsid w:val="00AF455E"/>
    <w:rPr>
      <w:sz w:val="20"/>
      <w:szCs w:val="20"/>
    </w:rPr>
  </w:style>
  <w:style w:type="paragraph" w:styleId="CommentSubject">
    <w:name w:val="annotation subject"/>
    <w:basedOn w:val="CommentText"/>
    <w:next w:val="CommentText"/>
    <w:link w:val="CommentSubjectChar"/>
    <w:uiPriority w:val="99"/>
    <w:semiHidden/>
    <w:unhideWhenUsed/>
    <w:rsid w:val="00AF455E"/>
    <w:rPr>
      <w:b/>
      <w:bCs/>
    </w:rPr>
  </w:style>
  <w:style w:type="character" w:customStyle="1" w:styleId="CommentSubjectChar">
    <w:name w:val="Comment Subject Char"/>
    <w:basedOn w:val="CommentTextChar"/>
    <w:link w:val="CommentSubject"/>
    <w:uiPriority w:val="99"/>
    <w:semiHidden/>
    <w:rsid w:val="00AF455E"/>
    <w:rPr>
      <w:b/>
      <w:bCs/>
      <w:sz w:val="20"/>
      <w:szCs w:val="20"/>
    </w:rPr>
  </w:style>
  <w:style w:type="character" w:customStyle="1" w:styleId="Heading3Char">
    <w:name w:val="Heading 3 Char"/>
    <w:basedOn w:val="DefaultParagraphFont"/>
    <w:link w:val="Heading3"/>
    <w:uiPriority w:val="9"/>
    <w:rsid w:val="00B00CAD"/>
    <w:rPr>
      <w:rFonts w:asciiTheme="majorHAnsi" w:eastAsiaTheme="majorEastAsia" w:hAnsiTheme="majorHAnsi" w:cstheme="majorBidi"/>
      <w:color w:val="1F3763" w:themeColor="accent1" w:themeShade="7F"/>
      <w:sz w:val="24"/>
      <w:szCs w:val="24"/>
    </w:rPr>
  </w:style>
  <w:style w:type="paragraph" w:customStyle="1" w:styleId="Default">
    <w:name w:val="Default"/>
    <w:rsid w:val="00E06DA5"/>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64D14"/>
    <w:rPr>
      <w:color w:val="605E5C"/>
      <w:shd w:val="clear" w:color="auto" w:fill="E1DFDD"/>
    </w:rPr>
  </w:style>
  <w:style w:type="character" w:customStyle="1" w:styleId="normaltextrun">
    <w:name w:val="normaltextrun"/>
    <w:basedOn w:val="DefaultParagraphFont"/>
    <w:rsid w:val="00B066AE"/>
  </w:style>
  <w:style w:type="character" w:styleId="PlaceholderText">
    <w:name w:val="Placeholder Text"/>
    <w:basedOn w:val="DefaultParagraphFont"/>
    <w:uiPriority w:val="99"/>
    <w:semiHidden/>
    <w:rsid w:val="000D1823"/>
    <w:rPr>
      <w:color w:val="808080"/>
    </w:rPr>
  </w:style>
  <w:style w:type="character" w:customStyle="1" w:styleId="Heading5Char">
    <w:name w:val="Heading 5 Char"/>
    <w:basedOn w:val="DefaultParagraphFont"/>
    <w:link w:val="Heading5"/>
    <w:uiPriority w:val="9"/>
    <w:semiHidden/>
    <w:rsid w:val="00406D72"/>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406D7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3C5B"/>
    <w:rPr>
      <w:color w:val="954F72" w:themeColor="followedHyperlink"/>
      <w:u w:val="single"/>
    </w:rPr>
  </w:style>
  <w:style w:type="character" w:styleId="Strong">
    <w:name w:val="Strong"/>
    <w:basedOn w:val="DefaultParagraphFont"/>
    <w:uiPriority w:val="22"/>
    <w:qFormat/>
    <w:rsid w:val="00701383"/>
    <w:rPr>
      <w:b/>
      <w:bCs/>
    </w:rPr>
  </w:style>
  <w:style w:type="character" w:customStyle="1" w:styleId="Heading1Char">
    <w:name w:val="Heading 1 Char"/>
    <w:basedOn w:val="DefaultParagraphFont"/>
    <w:link w:val="Heading1"/>
    <w:uiPriority w:val="9"/>
    <w:rsid w:val="007E287C"/>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661B2"/>
    <w:pPr>
      <w:spacing w:after="0" w:line="240" w:lineRule="auto"/>
    </w:pPr>
  </w:style>
  <w:style w:type="paragraph" w:styleId="TOCHeading">
    <w:name w:val="TOC Heading"/>
    <w:basedOn w:val="Heading1"/>
    <w:next w:val="Normal"/>
    <w:uiPriority w:val="39"/>
    <w:unhideWhenUsed/>
    <w:qFormat/>
    <w:rsid w:val="002A3AF6"/>
    <w:pPr>
      <w:outlineLvl w:val="9"/>
    </w:pPr>
  </w:style>
  <w:style w:type="paragraph" w:styleId="TOC2">
    <w:name w:val="toc 2"/>
    <w:basedOn w:val="Normal"/>
    <w:next w:val="Normal"/>
    <w:autoRedefine/>
    <w:uiPriority w:val="39"/>
    <w:unhideWhenUsed/>
    <w:rsid w:val="00012730"/>
    <w:pPr>
      <w:tabs>
        <w:tab w:val="right" w:leader="dot" w:pos="9350"/>
      </w:tabs>
      <w:spacing w:after="100"/>
      <w:ind w:left="220"/>
    </w:pPr>
    <w:rPr>
      <w:rFonts w:ascii="Verdana" w:eastAsia="Times New Roman" w:hAnsi="Verdana" w:cs="Times New Roman"/>
      <w:noProof/>
    </w:rPr>
  </w:style>
  <w:style w:type="paragraph" w:styleId="TOC3">
    <w:name w:val="toc 3"/>
    <w:basedOn w:val="Normal"/>
    <w:next w:val="Normal"/>
    <w:autoRedefine/>
    <w:uiPriority w:val="39"/>
    <w:unhideWhenUsed/>
    <w:rsid w:val="002A3AF6"/>
    <w:pPr>
      <w:tabs>
        <w:tab w:val="right" w:leader="dot" w:pos="9350"/>
      </w:tabs>
      <w:spacing w:after="100"/>
      <w:ind w:left="440"/>
    </w:pPr>
    <w:rPr>
      <w:rFonts w:ascii="Verdana" w:hAnsi="Verdana"/>
      <w:noProof/>
    </w:rPr>
  </w:style>
  <w:style w:type="character" w:customStyle="1" w:styleId="date-display-single">
    <w:name w:val="date-display-single"/>
    <w:basedOn w:val="DefaultParagraphFont"/>
    <w:rsid w:val="00087D05"/>
  </w:style>
  <w:style w:type="table" w:styleId="TableGrid">
    <w:name w:val="Table Grid"/>
    <w:basedOn w:val="TableNormal"/>
    <w:uiPriority w:val="39"/>
    <w:rsid w:val="001A2D46"/>
    <w:pPr>
      <w:spacing w:after="0" w:line="240" w:lineRule="auto"/>
    </w:pPr>
    <w:tblPr/>
  </w:style>
  <w:style w:type="paragraph" w:styleId="NoSpacing">
    <w:name w:val="No Spacing"/>
    <w:uiPriority w:val="1"/>
    <w:qFormat/>
    <w:rsid w:val="00FA5788"/>
    <w:pPr>
      <w:spacing w:after="0" w:line="240" w:lineRule="auto"/>
    </w:pPr>
  </w:style>
  <w:style w:type="paragraph" w:styleId="BodyText">
    <w:name w:val="Body Text"/>
    <w:basedOn w:val="Normal"/>
    <w:link w:val="BodyTextChar"/>
    <w:uiPriority w:val="4"/>
    <w:qFormat/>
    <w:rsid w:val="005135D3"/>
    <w:pPr>
      <w:spacing w:after="240" w:line="240" w:lineRule="auto"/>
      <w:ind w:firstLine="720"/>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4"/>
    <w:rsid w:val="005135D3"/>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448">
      <w:bodyDiv w:val="1"/>
      <w:marLeft w:val="0"/>
      <w:marRight w:val="0"/>
      <w:marTop w:val="0"/>
      <w:marBottom w:val="0"/>
      <w:divBdr>
        <w:top w:val="none" w:sz="0" w:space="0" w:color="auto"/>
        <w:left w:val="none" w:sz="0" w:space="0" w:color="auto"/>
        <w:bottom w:val="none" w:sz="0" w:space="0" w:color="auto"/>
        <w:right w:val="none" w:sz="0" w:space="0" w:color="auto"/>
      </w:divBdr>
    </w:div>
    <w:div w:id="126550967">
      <w:bodyDiv w:val="1"/>
      <w:marLeft w:val="0"/>
      <w:marRight w:val="0"/>
      <w:marTop w:val="0"/>
      <w:marBottom w:val="0"/>
      <w:divBdr>
        <w:top w:val="none" w:sz="0" w:space="0" w:color="auto"/>
        <w:left w:val="none" w:sz="0" w:space="0" w:color="auto"/>
        <w:bottom w:val="none" w:sz="0" w:space="0" w:color="auto"/>
        <w:right w:val="none" w:sz="0" w:space="0" w:color="auto"/>
      </w:divBdr>
    </w:div>
    <w:div w:id="228541645">
      <w:bodyDiv w:val="1"/>
      <w:marLeft w:val="0"/>
      <w:marRight w:val="0"/>
      <w:marTop w:val="0"/>
      <w:marBottom w:val="0"/>
      <w:divBdr>
        <w:top w:val="none" w:sz="0" w:space="0" w:color="auto"/>
        <w:left w:val="none" w:sz="0" w:space="0" w:color="auto"/>
        <w:bottom w:val="none" w:sz="0" w:space="0" w:color="auto"/>
        <w:right w:val="none" w:sz="0" w:space="0" w:color="auto"/>
      </w:divBdr>
    </w:div>
    <w:div w:id="346492990">
      <w:bodyDiv w:val="1"/>
      <w:marLeft w:val="0"/>
      <w:marRight w:val="0"/>
      <w:marTop w:val="0"/>
      <w:marBottom w:val="0"/>
      <w:divBdr>
        <w:top w:val="none" w:sz="0" w:space="0" w:color="auto"/>
        <w:left w:val="none" w:sz="0" w:space="0" w:color="auto"/>
        <w:bottom w:val="none" w:sz="0" w:space="0" w:color="auto"/>
        <w:right w:val="none" w:sz="0" w:space="0" w:color="auto"/>
      </w:divBdr>
    </w:div>
    <w:div w:id="347869724">
      <w:bodyDiv w:val="1"/>
      <w:marLeft w:val="0"/>
      <w:marRight w:val="0"/>
      <w:marTop w:val="0"/>
      <w:marBottom w:val="0"/>
      <w:divBdr>
        <w:top w:val="none" w:sz="0" w:space="0" w:color="auto"/>
        <w:left w:val="none" w:sz="0" w:space="0" w:color="auto"/>
        <w:bottom w:val="none" w:sz="0" w:space="0" w:color="auto"/>
        <w:right w:val="none" w:sz="0" w:space="0" w:color="auto"/>
      </w:divBdr>
    </w:div>
    <w:div w:id="412972506">
      <w:bodyDiv w:val="1"/>
      <w:marLeft w:val="0"/>
      <w:marRight w:val="0"/>
      <w:marTop w:val="0"/>
      <w:marBottom w:val="0"/>
      <w:divBdr>
        <w:top w:val="none" w:sz="0" w:space="0" w:color="auto"/>
        <w:left w:val="none" w:sz="0" w:space="0" w:color="auto"/>
        <w:bottom w:val="none" w:sz="0" w:space="0" w:color="auto"/>
        <w:right w:val="none" w:sz="0" w:space="0" w:color="auto"/>
      </w:divBdr>
    </w:div>
    <w:div w:id="422844204">
      <w:bodyDiv w:val="1"/>
      <w:marLeft w:val="0"/>
      <w:marRight w:val="0"/>
      <w:marTop w:val="0"/>
      <w:marBottom w:val="0"/>
      <w:divBdr>
        <w:top w:val="none" w:sz="0" w:space="0" w:color="auto"/>
        <w:left w:val="none" w:sz="0" w:space="0" w:color="auto"/>
        <w:bottom w:val="none" w:sz="0" w:space="0" w:color="auto"/>
        <w:right w:val="none" w:sz="0" w:space="0" w:color="auto"/>
      </w:divBdr>
    </w:div>
    <w:div w:id="467212707">
      <w:bodyDiv w:val="1"/>
      <w:marLeft w:val="0"/>
      <w:marRight w:val="0"/>
      <w:marTop w:val="0"/>
      <w:marBottom w:val="0"/>
      <w:divBdr>
        <w:top w:val="none" w:sz="0" w:space="0" w:color="auto"/>
        <w:left w:val="none" w:sz="0" w:space="0" w:color="auto"/>
        <w:bottom w:val="none" w:sz="0" w:space="0" w:color="auto"/>
        <w:right w:val="none" w:sz="0" w:space="0" w:color="auto"/>
      </w:divBdr>
    </w:div>
    <w:div w:id="513958831">
      <w:bodyDiv w:val="1"/>
      <w:marLeft w:val="0"/>
      <w:marRight w:val="0"/>
      <w:marTop w:val="0"/>
      <w:marBottom w:val="0"/>
      <w:divBdr>
        <w:top w:val="none" w:sz="0" w:space="0" w:color="auto"/>
        <w:left w:val="none" w:sz="0" w:space="0" w:color="auto"/>
        <w:bottom w:val="none" w:sz="0" w:space="0" w:color="auto"/>
        <w:right w:val="none" w:sz="0" w:space="0" w:color="auto"/>
      </w:divBdr>
      <w:divsChild>
        <w:div w:id="1480030170">
          <w:marLeft w:val="0"/>
          <w:marRight w:val="0"/>
          <w:marTop w:val="0"/>
          <w:marBottom w:val="0"/>
          <w:divBdr>
            <w:top w:val="none" w:sz="0" w:space="0" w:color="auto"/>
            <w:left w:val="none" w:sz="0" w:space="0" w:color="auto"/>
            <w:bottom w:val="none" w:sz="0" w:space="0" w:color="auto"/>
            <w:right w:val="none" w:sz="0" w:space="0" w:color="auto"/>
          </w:divBdr>
          <w:divsChild>
            <w:div w:id="390277685">
              <w:marLeft w:val="0"/>
              <w:marRight w:val="0"/>
              <w:marTop w:val="0"/>
              <w:marBottom w:val="0"/>
              <w:divBdr>
                <w:top w:val="none" w:sz="0" w:space="0" w:color="auto"/>
                <w:left w:val="none" w:sz="0" w:space="0" w:color="auto"/>
                <w:bottom w:val="none" w:sz="0" w:space="0" w:color="auto"/>
                <w:right w:val="none" w:sz="0" w:space="0" w:color="auto"/>
              </w:divBdr>
              <w:divsChild>
                <w:div w:id="1526602544">
                  <w:marLeft w:val="0"/>
                  <w:marRight w:val="0"/>
                  <w:marTop w:val="0"/>
                  <w:marBottom w:val="0"/>
                  <w:divBdr>
                    <w:top w:val="none" w:sz="0" w:space="0" w:color="auto"/>
                    <w:left w:val="none" w:sz="0" w:space="0" w:color="auto"/>
                    <w:bottom w:val="none" w:sz="0" w:space="0" w:color="auto"/>
                    <w:right w:val="none" w:sz="0" w:space="0" w:color="auto"/>
                  </w:divBdr>
                  <w:divsChild>
                    <w:div w:id="879249308">
                      <w:marLeft w:val="-225"/>
                      <w:marRight w:val="-225"/>
                      <w:marTop w:val="0"/>
                      <w:marBottom w:val="0"/>
                      <w:divBdr>
                        <w:top w:val="none" w:sz="0" w:space="0" w:color="auto"/>
                        <w:left w:val="none" w:sz="0" w:space="0" w:color="auto"/>
                        <w:bottom w:val="none" w:sz="0" w:space="0" w:color="auto"/>
                        <w:right w:val="none" w:sz="0" w:space="0" w:color="auto"/>
                      </w:divBdr>
                      <w:divsChild>
                        <w:div w:id="2036273024">
                          <w:marLeft w:val="0"/>
                          <w:marRight w:val="0"/>
                          <w:marTop w:val="0"/>
                          <w:marBottom w:val="0"/>
                          <w:divBdr>
                            <w:top w:val="none" w:sz="0" w:space="0" w:color="auto"/>
                            <w:left w:val="none" w:sz="0" w:space="0" w:color="auto"/>
                            <w:bottom w:val="none" w:sz="0" w:space="0" w:color="auto"/>
                            <w:right w:val="none" w:sz="0" w:space="0" w:color="auto"/>
                          </w:divBdr>
                          <w:divsChild>
                            <w:div w:id="17735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269155">
      <w:bodyDiv w:val="1"/>
      <w:marLeft w:val="0"/>
      <w:marRight w:val="0"/>
      <w:marTop w:val="0"/>
      <w:marBottom w:val="0"/>
      <w:divBdr>
        <w:top w:val="none" w:sz="0" w:space="0" w:color="auto"/>
        <w:left w:val="none" w:sz="0" w:space="0" w:color="auto"/>
        <w:bottom w:val="none" w:sz="0" w:space="0" w:color="auto"/>
        <w:right w:val="none" w:sz="0" w:space="0" w:color="auto"/>
      </w:divBdr>
    </w:div>
    <w:div w:id="633098267">
      <w:bodyDiv w:val="1"/>
      <w:marLeft w:val="0"/>
      <w:marRight w:val="0"/>
      <w:marTop w:val="0"/>
      <w:marBottom w:val="0"/>
      <w:divBdr>
        <w:top w:val="none" w:sz="0" w:space="0" w:color="auto"/>
        <w:left w:val="none" w:sz="0" w:space="0" w:color="auto"/>
        <w:bottom w:val="none" w:sz="0" w:space="0" w:color="auto"/>
        <w:right w:val="none" w:sz="0" w:space="0" w:color="auto"/>
      </w:divBdr>
    </w:div>
    <w:div w:id="862355148">
      <w:bodyDiv w:val="1"/>
      <w:marLeft w:val="0"/>
      <w:marRight w:val="0"/>
      <w:marTop w:val="0"/>
      <w:marBottom w:val="0"/>
      <w:divBdr>
        <w:top w:val="none" w:sz="0" w:space="0" w:color="auto"/>
        <w:left w:val="none" w:sz="0" w:space="0" w:color="auto"/>
        <w:bottom w:val="none" w:sz="0" w:space="0" w:color="auto"/>
        <w:right w:val="none" w:sz="0" w:space="0" w:color="auto"/>
      </w:divBdr>
    </w:div>
    <w:div w:id="865607158">
      <w:bodyDiv w:val="1"/>
      <w:marLeft w:val="0"/>
      <w:marRight w:val="0"/>
      <w:marTop w:val="0"/>
      <w:marBottom w:val="0"/>
      <w:divBdr>
        <w:top w:val="none" w:sz="0" w:space="0" w:color="auto"/>
        <w:left w:val="none" w:sz="0" w:space="0" w:color="auto"/>
        <w:bottom w:val="none" w:sz="0" w:space="0" w:color="auto"/>
        <w:right w:val="none" w:sz="0" w:space="0" w:color="auto"/>
      </w:divBdr>
    </w:div>
    <w:div w:id="939993336">
      <w:bodyDiv w:val="1"/>
      <w:marLeft w:val="0"/>
      <w:marRight w:val="0"/>
      <w:marTop w:val="0"/>
      <w:marBottom w:val="0"/>
      <w:divBdr>
        <w:top w:val="none" w:sz="0" w:space="0" w:color="auto"/>
        <w:left w:val="none" w:sz="0" w:space="0" w:color="auto"/>
        <w:bottom w:val="none" w:sz="0" w:space="0" w:color="auto"/>
        <w:right w:val="none" w:sz="0" w:space="0" w:color="auto"/>
      </w:divBdr>
    </w:div>
    <w:div w:id="962883831">
      <w:bodyDiv w:val="1"/>
      <w:marLeft w:val="0"/>
      <w:marRight w:val="0"/>
      <w:marTop w:val="0"/>
      <w:marBottom w:val="0"/>
      <w:divBdr>
        <w:top w:val="none" w:sz="0" w:space="0" w:color="auto"/>
        <w:left w:val="none" w:sz="0" w:space="0" w:color="auto"/>
        <w:bottom w:val="none" w:sz="0" w:space="0" w:color="auto"/>
        <w:right w:val="none" w:sz="0" w:space="0" w:color="auto"/>
      </w:divBdr>
    </w:div>
    <w:div w:id="1273518056">
      <w:bodyDiv w:val="1"/>
      <w:marLeft w:val="0"/>
      <w:marRight w:val="0"/>
      <w:marTop w:val="0"/>
      <w:marBottom w:val="0"/>
      <w:divBdr>
        <w:top w:val="none" w:sz="0" w:space="0" w:color="auto"/>
        <w:left w:val="none" w:sz="0" w:space="0" w:color="auto"/>
        <w:bottom w:val="none" w:sz="0" w:space="0" w:color="auto"/>
        <w:right w:val="none" w:sz="0" w:space="0" w:color="auto"/>
      </w:divBdr>
    </w:div>
    <w:div w:id="1529563911">
      <w:bodyDiv w:val="1"/>
      <w:marLeft w:val="0"/>
      <w:marRight w:val="0"/>
      <w:marTop w:val="0"/>
      <w:marBottom w:val="0"/>
      <w:divBdr>
        <w:top w:val="none" w:sz="0" w:space="0" w:color="auto"/>
        <w:left w:val="none" w:sz="0" w:space="0" w:color="auto"/>
        <w:bottom w:val="none" w:sz="0" w:space="0" w:color="auto"/>
        <w:right w:val="none" w:sz="0" w:space="0" w:color="auto"/>
      </w:divBdr>
    </w:div>
    <w:div w:id="1548950164">
      <w:bodyDiv w:val="1"/>
      <w:marLeft w:val="0"/>
      <w:marRight w:val="0"/>
      <w:marTop w:val="0"/>
      <w:marBottom w:val="0"/>
      <w:divBdr>
        <w:top w:val="none" w:sz="0" w:space="0" w:color="auto"/>
        <w:left w:val="none" w:sz="0" w:space="0" w:color="auto"/>
        <w:bottom w:val="none" w:sz="0" w:space="0" w:color="auto"/>
        <w:right w:val="none" w:sz="0" w:space="0" w:color="auto"/>
      </w:divBdr>
    </w:div>
    <w:div w:id="1601065359">
      <w:bodyDiv w:val="1"/>
      <w:marLeft w:val="0"/>
      <w:marRight w:val="0"/>
      <w:marTop w:val="0"/>
      <w:marBottom w:val="0"/>
      <w:divBdr>
        <w:top w:val="none" w:sz="0" w:space="0" w:color="auto"/>
        <w:left w:val="none" w:sz="0" w:space="0" w:color="auto"/>
        <w:bottom w:val="none" w:sz="0" w:space="0" w:color="auto"/>
        <w:right w:val="none" w:sz="0" w:space="0" w:color="auto"/>
      </w:divBdr>
      <w:divsChild>
        <w:div w:id="47730080">
          <w:marLeft w:val="0"/>
          <w:marRight w:val="0"/>
          <w:marTop w:val="0"/>
          <w:marBottom w:val="0"/>
          <w:divBdr>
            <w:top w:val="none" w:sz="0" w:space="0" w:color="auto"/>
            <w:left w:val="none" w:sz="0" w:space="0" w:color="auto"/>
            <w:bottom w:val="none" w:sz="0" w:space="0" w:color="auto"/>
            <w:right w:val="none" w:sz="0" w:space="0" w:color="auto"/>
          </w:divBdr>
          <w:divsChild>
            <w:div w:id="719013783">
              <w:marLeft w:val="0"/>
              <w:marRight w:val="0"/>
              <w:marTop w:val="0"/>
              <w:marBottom w:val="0"/>
              <w:divBdr>
                <w:top w:val="none" w:sz="0" w:space="0" w:color="auto"/>
                <w:left w:val="none" w:sz="0" w:space="0" w:color="auto"/>
                <w:bottom w:val="none" w:sz="0" w:space="0" w:color="auto"/>
                <w:right w:val="none" w:sz="0" w:space="0" w:color="auto"/>
              </w:divBdr>
            </w:div>
          </w:divsChild>
        </w:div>
        <w:div w:id="381638192">
          <w:marLeft w:val="0"/>
          <w:marRight w:val="0"/>
          <w:marTop w:val="0"/>
          <w:marBottom w:val="0"/>
          <w:divBdr>
            <w:top w:val="none" w:sz="0" w:space="0" w:color="auto"/>
            <w:left w:val="none" w:sz="0" w:space="0" w:color="auto"/>
            <w:bottom w:val="none" w:sz="0" w:space="0" w:color="auto"/>
            <w:right w:val="none" w:sz="0" w:space="0" w:color="auto"/>
          </w:divBdr>
        </w:div>
        <w:div w:id="473454029">
          <w:marLeft w:val="0"/>
          <w:marRight w:val="0"/>
          <w:marTop w:val="0"/>
          <w:marBottom w:val="0"/>
          <w:divBdr>
            <w:top w:val="none" w:sz="0" w:space="0" w:color="auto"/>
            <w:left w:val="none" w:sz="0" w:space="0" w:color="auto"/>
            <w:bottom w:val="none" w:sz="0" w:space="0" w:color="auto"/>
            <w:right w:val="none" w:sz="0" w:space="0" w:color="auto"/>
          </w:divBdr>
        </w:div>
        <w:div w:id="1498349928">
          <w:marLeft w:val="0"/>
          <w:marRight w:val="0"/>
          <w:marTop w:val="0"/>
          <w:marBottom w:val="0"/>
          <w:divBdr>
            <w:top w:val="none" w:sz="0" w:space="0" w:color="auto"/>
            <w:left w:val="none" w:sz="0" w:space="0" w:color="auto"/>
            <w:bottom w:val="none" w:sz="0" w:space="0" w:color="auto"/>
            <w:right w:val="none" w:sz="0" w:space="0" w:color="auto"/>
          </w:divBdr>
          <w:divsChild>
            <w:div w:id="195654253">
              <w:marLeft w:val="0"/>
              <w:marRight w:val="0"/>
              <w:marTop w:val="0"/>
              <w:marBottom w:val="0"/>
              <w:divBdr>
                <w:top w:val="none" w:sz="0" w:space="0" w:color="auto"/>
                <w:left w:val="none" w:sz="0" w:space="0" w:color="auto"/>
                <w:bottom w:val="none" w:sz="0" w:space="0" w:color="auto"/>
                <w:right w:val="none" w:sz="0" w:space="0" w:color="auto"/>
              </w:divBdr>
            </w:div>
          </w:divsChild>
        </w:div>
        <w:div w:id="1810516011">
          <w:marLeft w:val="0"/>
          <w:marRight w:val="0"/>
          <w:marTop w:val="0"/>
          <w:marBottom w:val="0"/>
          <w:divBdr>
            <w:top w:val="none" w:sz="0" w:space="0" w:color="auto"/>
            <w:left w:val="none" w:sz="0" w:space="0" w:color="auto"/>
            <w:bottom w:val="none" w:sz="0" w:space="0" w:color="auto"/>
            <w:right w:val="none" w:sz="0" w:space="0" w:color="auto"/>
          </w:divBdr>
        </w:div>
        <w:div w:id="1955864028">
          <w:marLeft w:val="0"/>
          <w:marRight w:val="0"/>
          <w:marTop w:val="0"/>
          <w:marBottom w:val="0"/>
          <w:divBdr>
            <w:top w:val="none" w:sz="0" w:space="0" w:color="auto"/>
            <w:left w:val="none" w:sz="0" w:space="0" w:color="auto"/>
            <w:bottom w:val="none" w:sz="0" w:space="0" w:color="auto"/>
            <w:right w:val="none" w:sz="0" w:space="0" w:color="auto"/>
          </w:divBdr>
          <w:divsChild>
            <w:div w:id="1080449584">
              <w:marLeft w:val="0"/>
              <w:marRight w:val="0"/>
              <w:marTop w:val="0"/>
              <w:marBottom w:val="0"/>
              <w:divBdr>
                <w:top w:val="none" w:sz="0" w:space="0" w:color="auto"/>
                <w:left w:val="none" w:sz="0" w:space="0" w:color="auto"/>
                <w:bottom w:val="none" w:sz="0" w:space="0" w:color="auto"/>
                <w:right w:val="none" w:sz="0" w:space="0" w:color="auto"/>
              </w:divBdr>
            </w:div>
          </w:divsChild>
        </w:div>
        <w:div w:id="1956135675">
          <w:marLeft w:val="0"/>
          <w:marRight w:val="0"/>
          <w:marTop w:val="0"/>
          <w:marBottom w:val="0"/>
          <w:divBdr>
            <w:top w:val="none" w:sz="0" w:space="0" w:color="auto"/>
            <w:left w:val="none" w:sz="0" w:space="0" w:color="auto"/>
            <w:bottom w:val="none" w:sz="0" w:space="0" w:color="auto"/>
            <w:right w:val="none" w:sz="0" w:space="0" w:color="auto"/>
          </w:divBdr>
        </w:div>
        <w:div w:id="1970476993">
          <w:marLeft w:val="0"/>
          <w:marRight w:val="0"/>
          <w:marTop w:val="0"/>
          <w:marBottom w:val="0"/>
          <w:divBdr>
            <w:top w:val="none" w:sz="0" w:space="0" w:color="auto"/>
            <w:left w:val="none" w:sz="0" w:space="0" w:color="auto"/>
            <w:bottom w:val="none" w:sz="0" w:space="0" w:color="auto"/>
            <w:right w:val="none" w:sz="0" w:space="0" w:color="auto"/>
          </w:divBdr>
          <w:divsChild>
            <w:div w:id="11818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2359">
      <w:bodyDiv w:val="1"/>
      <w:marLeft w:val="0"/>
      <w:marRight w:val="0"/>
      <w:marTop w:val="0"/>
      <w:marBottom w:val="0"/>
      <w:divBdr>
        <w:top w:val="none" w:sz="0" w:space="0" w:color="auto"/>
        <w:left w:val="none" w:sz="0" w:space="0" w:color="auto"/>
        <w:bottom w:val="none" w:sz="0" w:space="0" w:color="auto"/>
        <w:right w:val="none" w:sz="0" w:space="0" w:color="auto"/>
      </w:divBdr>
    </w:div>
    <w:div w:id="1748074254">
      <w:bodyDiv w:val="1"/>
      <w:marLeft w:val="0"/>
      <w:marRight w:val="0"/>
      <w:marTop w:val="0"/>
      <w:marBottom w:val="0"/>
      <w:divBdr>
        <w:top w:val="none" w:sz="0" w:space="0" w:color="auto"/>
        <w:left w:val="none" w:sz="0" w:space="0" w:color="auto"/>
        <w:bottom w:val="none" w:sz="0" w:space="0" w:color="auto"/>
        <w:right w:val="none" w:sz="0" w:space="0" w:color="auto"/>
      </w:divBdr>
    </w:div>
    <w:div w:id="1761173575">
      <w:bodyDiv w:val="1"/>
      <w:marLeft w:val="0"/>
      <w:marRight w:val="0"/>
      <w:marTop w:val="0"/>
      <w:marBottom w:val="0"/>
      <w:divBdr>
        <w:top w:val="none" w:sz="0" w:space="0" w:color="auto"/>
        <w:left w:val="none" w:sz="0" w:space="0" w:color="auto"/>
        <w:bottom w:val="none" w:sz="0" w:space="0" w:color="auto"/>
        <w:right w:val="none" w:sz="0" w:space="0" w:color="auto"/>
      </w:divBdr>
    </w:div>
    <w:div w:id="1853647002">
      <w:bodyDiv w:val="1"/>
      <w:marLeft w:val="0"/>
      <w:marRight w:val="0"/>
      <w:marTop w:val="0"/>
      <w:marBottom w:val="0"/>
      <w:divBdr>
        <w:top w:val="none" w:sz="0" w:space="0" w:color="auto"/>
        <w:left w:val="none" w:sz="0" w:space="0" w:color="auto"/>
        <w:bottom w:val="none" w:sz="0" w:space="0" w:color="auto"/>
        <w:right w:val="none" w:sz="0" w:space="0" w:color="auto"/>
      </w:divBdr>
    </w:div>
    <w:div w:id="19581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sc.edu/drug-fr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pstrategy@usc.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supportivelearning.ed.gov/sites/default/files/hec/product/dfscr.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8D0778-312D-47DF-9DB6-061F0E6D4769}"/>
      </w:docPartPr>
      <w:docPartBody>
        <w:p w:rsidR="00B50BA2" w:rsidRDefault="00A62EE1">
          <w:r w:rsidRPr="00632C12">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C7FC559-36BC-44F3-BC13-739F190AECE4}"/>
      </w:docPartPr>
      <w:docPartBody>
        <w:p w:rsidR="00E078C5" w:rsidRDefault="00E078C5">
          <w:r w:rsidRPr="00DC0080">
            <w:rPr>
              <w:rStyle w:val="PlaceholderText"/>
            </w:rPr>
            <w:t>Enter any content that you want to repeat, including other content controls. You can also insert this control around table rows in order to repeat parts of a table.</w:t>
          </w:r>
        </w:p>
      </w:docPartBody>
    </w:docPart>
    <w:docPart>
      <w:docPartPr>
        <w:name w:val="86D45C77F60845EC822F9A6735158E8F"/>
        <w:category>
          <w:name w:val="General"/>
          <w:gallery w:val="placeholder"/>
        </w:category>
        <w:types>
          <w:type w:val="bbPlcHdr"/>
        </w:types>
        <w:behaviors>
          <w:behavior w:val="content"/>
        </w:behaviors>
        <w:guid w:val="{DA8091F8-F6FA-4F99-9F43-68048E7F823E}"/>
      </w:docPartPr>
      <w:docPartBody>
        <w:p w:rsidR="00BA715D" w:rsidRDefault="004B60FF" w:rsidP="004B60FF">
          <w:pPr>
            <w:pStyle w:val="86D45C77F60845EC822F9A6735158E8F1"/>
          </w:pPr>
          <w:r w:rsidRPr="00EF4A18">
            <w:rPr>
              <w:rStyle w:val="PlaceholderText"/>
              <w:rFonts w:ascii="National" w:hAnsi="National"/>
              <w:b w:val="0"/>
              <w:sz w:val="22"/>
              <w:szCs w:val="22"/>
            </w:rPr>
            <w:t xml:space="preserve">Click or tap here to enter policy edited date in the format of </w:t>
          </w:r>
          <w:r w:rsidRPr="00EF4A18">
            <w:rPr>
              <w:rFonts w:ascii="National" w:hAnsi="National"/>
              <w:b w:val="0"/>
              <w:bCs w:val="0"/>
              <w:sz w:val="22"/>
              <w:szCs w:val="22"/>
            </w:rPr>
            <w:t>MM/DD/YY</w:t>
          </w:r>
          <w:r w:rsidRPr="00EF4A18">
            <w:rPr>
              <w:rStyle w:val="PlaceholderText"/>
              <w:rFonts w:ascii="National" w:hAnsi="National"/>
              <w:b w:val="0"/>
              <w:sz w:val="22"/>
              <w:szCs w:val="22"/>
            </w:rPr>
            <w:t>.</w:t>
          </w:r>
        </w:p>
      </w:docPartBody>
    </w:docPart>
    <w:docPart>
      <w:docPartPr>
        <w:name w:val="4E75797036A34160B7A686082A79EB5D"/>
        <w:category>
          <w:name w:val="General"/>
          <w:gallery w:val="placeholder"/>
        </w:category>
        <w:types>
          <w:type w:val="bbPlcHdr"/>
        </w:types>
        <w:behaviors>
          <w:behavior w:val="content"/>
        </w:behaviors>
        <w:guid w:val="{6A1FDBC5-B6D3-425F-8E86-5C3DC006B423}"/>
      </w:docPartPr>
      <w:docPartBody>
        <w:p w:rsidR="00273F8C" w:rsidRDefault="00E02F2A" w:rsidP="00E02F2A">
          <w:pPr>
            <w:pStyle w:val="4E75797036A34160B7A686082A79EB5D"/>
          </w:pPr>
          <w:r w:rsidRPr="00DC0080">
            <w:rPr>
              <w:rStyle w:val="PlaceholderText"/>
            </w:rPr>
            <w:t>Enter any content that you want to repeat, including other content controls. You can also insert this control around table rows in order to repeat parts of a table.</w:t>
          </w:r>
        </w:p>
      </w:docPartBody>
    </w:docPart>
    <w:docPart>
      <w:docPartPr>
        <w:name w:val="6F0C4593F3CA423F95A2FC9F8D6B1C4A"/>
        <w:category>
          <w:name w:val="General"/>
          <w:gallery w:val="placeholder"/>
        </w:category>
        <w:types>
          <w:type w:val="bbPlcHdr"/>
        </w:types>
        <w:behaviors>
          <w:behavior w:val="content"/>
        </w:behaviors>
        <w:guid w:val="{16A4F0C4-4662-4FFB-A1C9-5D79792EF480}"/>
      </w:docPartPr>
      <w:docPartBody>
        <w:p w:rsidR="00273F8C" w:rsidRDefault="00E02F2A" w:rsidP="00E02F2A">
          <w:pPr>
            <w:pStyle w:val="6F0C4593F3CA423F95A2FC9F8D6B1C4A"/>
          </w:pPr>
          <w:r w:rsidRPr="00DC0080">
            <w:rPr>
              <w:rStyle w:val="PlaceholderText"/>
            </w:rPr>
            <w:t>Enter any content that you want to repeat, including other content controls. You can also insert this control around table rows in order to repeat parts of a table.</w:t>
          </w:r>
        </w:p>
      </w:docPartBody>
    </w:docPart>
    <w:docPart>
      <w:docPartPr>
        <w:name w:val="F7E528FF1CE6433EA924F569A13F60CB"/>
        <w:category>
          <w:name w:val="General"/>
          <w:gallery w:val="placeholder"/>
        </w:category>
        <w:types>
          <w:type w:val="bbPlcHdr"/>
        </w:types>
        <w:behaviors>
          <w:behavior w:val="content"/>
        </w:behaviors>
        <w:guid w:val="{C5E30D87-145F-4AF4-94A8-3D1C6882F1BD}"/>
      </w:docPartPr>
      <w:docPartBody>
        <w:p w:rsidR="00273F8C" w:rsidRDefault="00E02F2A" w:rsidP="00E02F2A">
          <w:pPr>
            <w:pStyle w:val="F7E528FF1CE6433EA924F569A13F60CB"/>
          </w:pPr>
          <w:r w:rsidRPr="00DC0080">
            <w:rPr>
              <w:rStyle w:val="PlaceholderText"/>
            </w:rPr>
            <w:t>Enter any content that you want to repeat, including other content controls. You can also insert this control around table rows in order to repeat parts of a table.</w:t>
          </w:r>
        </w:p>
      </w:docPartBody>
    </w:docPart>
    <w:docPart>
      <w:docPartPr>
        <w:name w:val="CBEE934E643741E3ACA74CE2421DEDB8"/>
        <w:category>
          <w:name w:val="General"/>
          <w:gallery w:val="placeholder"/>
        </w:category>
        <w:types>
          <w:type w:val="bbPlcHdr"/>
        </w:types>
        <w:behaviors>
          <w:behavior w:val="content"/>
        </w:behaviors>
        <w:guid w:val="{359EF53A-AD15-43D0-88B5-EB5E50B47754}"/>
      </w:docPartPr>
      <w:docPartBody>
        <w:p w:rsidR="00273F8C" w:rsidRDefault="00E02F2A" w:rsidP="00E02F2A">
          <w:pPr>
            <w:pStyle w:val="CBEE934E643741E3ACA74CE2421DEDB8"/>
          </w:pPr>
          <w:r w:rsidRPr="00DC0080">
            <w:rPr>
              <w:rStyle w:val="PlaceholderText"/>
            </w:rPr>
            <w:t>Enter any content that you want to repeat, including other content controls. You can also insert this control around table rows in order to repeat parts of a table.</w:t>
          </w:r>
        </w:p>
      </w:docPartBody>
    </w:docPart>
    <w:docPart>
      <w:docPartPr>
        <w:name w:val="13712EE97F3347C896680D51EE8DACCB"/>
        <w:category>
          <w:name w:val="General"/>
          <w:gallery w:val="placeholder"/>
        </w:category>
        <w:types>
          <w:type w:val="bbPlcHdr"/>
        </w:types>
        <w:behaviors>
          <w:behavior w:val="content"/>
        </w:behaviors>
        <w:guid w:val="{96C35E13-C51C-4B6A-87C2-00CF8768E4E8}"/>
      </w:docPartPr>
      <w:docPartBody>
        <w:p w:rsidR="00273F8C" w:rsidRDefault="00E02F2A" w:rsidP="00E02F2A">
          <w:pPr>
            <w:pStyle w:val="13712EE97F3347C896680D51EE8DACCB"/>
          </w:pPr>
          <w:r w:rsidRPr="00DC0080">
            <w:rPr>
              <w:rStyle w:val="PlaceholderText"/>
            </w:rPr>
            <w:t>Enter any content that you want to repeat, including other content controls. You can also insert this control around table rows in order to repeat parts of a table.</w:t>
          </w:r>
        </w:p>
      </w:docPartBody>
    </w:docPart>
    <w:docPart>
      <w:docPartPr>
        <w:name w:val="CAEA018A50874EA78024B3B58742BB62"/>
        <w:category>
          <w:name w:val="General"/>
          <w:gallery w:val="placeholder"/>
        </w:category>
        <w:types>
          <w:type w:val="bbPlcHdr"/>
        </w:types>
        <w:behaviors>
          <w:behavior w:val="content"/>
        </w:behaviors>
        <w:guid w:val="{B63AD8AB-CD80-41CB-BE40-AF68075F7100}"/>
      </w:docPartPr>
      <w:docPartBody>
        <w:p w:rsidR="00273F8C" w:rsidRDefault="00E02F2A" w:rsidP="00E02F2A">
          <w:pPr>
            <w:pStyle w:val="CAEA018A50874EA78024B3B58742BB62"/>
          </w:pPr>
          <w:r w:rsidRPr="00DC0080">
            <w:rPr>
              <w:rStyle w:val="PlaceholderText"/>
            </w:rPr>
            <w:t>Enter any content that you want to repeat, including other content controls. You can also insert this control around table rows in order to repeat parts of a table.</w:t>
          </w:r>
        </w:p>
      </w:docPartBody>
    </w:docPart>
    <w:docPart>
      <w:docPartPr>
        <w:name w:val="795D877C80FD48D882E4E3D5040972C9"/>
        <w:category>
          <w:name w:val="General"/>
          <w:gallery w:val="placeholder"/>
        </w:category>
        <w:types>
          <w:type w:val="bbPlcHdr"/>
        </w:types>
        <w:behaviors>
          <w:behavior w:val="content"/>
        </w:behaviors>
        <w:guid w:val="{46687D88-C0A5-4502-A04B-B5E5B244D940}"/>
      </w:docPartPr>
      <w:docPartBody>
        <w:p w:rsidR="007B5FF4" w:rsidRDefault="00274607" w:rsidP="00274607">
          <w:pPr>
            <w:pStyle w:val="795D877C80FD48D882E4E3D5040972C9"/>
          </w:pPr>
          <w:r w:rsidRPr="00632C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ational">
    <w:altName w:val="Cambria"/>
    <w:panose1 w:val="00000000000000000000"/>
    <w:charset w:val="00"/>
    <w:family w:val="modern"/>
    <w:notTrueType/>
    <w:pitch w:val="variable"/>
    <w:sig w:usb0="A00000FF" w:usb1="5000207B" w:usb2="00000010" w:usb3="00000000" w:csb0="00000093"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E1"/>
    <w:rsid w:val="00135038"/>
    <w:rsid w:val="001E757C"/>
    <w:rsid w:val="00273F8C"/>
    <w:rsid w:val="00274607"/>
    <w:rsid w:val="00446BFE"/>
    <w:rsid w:val="004B60FF"/>
    <w:rsid w:val="00523EDD"/>
    <w:rsid w:val="00530343"/>
    <w:rsid w:val="00560156"/>
    <w:rsid w:val="005F5E30"/>
    <w:rsid w:val="00620C6F"/>
    <w:rsid w:val="0068601C"/>
    <w:rsid w:val="00744533"/>
    <w:rsid w:val="00797DDE"/>
    <w:rsid w:val="007B5FF4"/>
    <w:rsid w:val="008730E3"/>
    <w:rsid w:val="00893527"/>
    <w:rsid w:val="008D5EB0"/>
    <w:rsid w:val="00903062"/>
    <w:rsid w:val="00946BC3"/>
    <w:rsid w:val="009F06BE"/>
    <w:rsid w:val="00A03742"/>
    <w:rsid w:val="00A62EE1"/>
    <w:rsid w:val="00AC18C0"/>
    <w:rsid w:val="00B50BA2"/>
    <w:rsid w:val="00B727C7"/>
    <w:rsid w:val="00B865B9"/>
    <w:rsid w:val="00BA715D"/>
    <w:rsid w:val="00D003BD"/>
    <w:rsid w:val="00D31C48"/>
    <w:rsid w:val="00DF440B"/>
    <w:rsid w:val="00E02F2A"/>
    <w:rsid w:val="00E078C5"/>
    <w:rsid w:val="00EA4E65"/>
    <w:rsid w:val="00EC5AA8"/>
    <w:rsid w:val="00F07557"/>
    <w:rsid w:val="00FA5642"/>
    <w:rsid w:val="00FE014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607"/>
    <w:rPr>
      <w:color w:val="808080"/>
    </w:rPr>
  </w:style>
  <w:style w:type="paragraph" w:customStyle="1" w:styleId="4E75797036A34160B7A686082A79EB5D">
    <w:name w:val="4E75797036A34160B7A686082A79EB5D"/>
    <w:rsid w:val="00E02F2A"/>
    <w:pPr>
      <w:spacing w:line="278" w:lineRule="auto"/>
    </w:pPr>
    <w:rPr>
      <w:kern w:val="2"/>
      <w:sz w:val="24"/>
      <w:szCs w:val="24"/>
      <w:lang w:eastAsia="ko-KR"/>
      <w14:ligatures w14:val="standardContextual"/>
    </w:rPr>
  </w:style>
  <w:style w:type="paragraph" w:customStyle="1" w:styleId="6F0C4593F3CA423F95A2FC9F8D6B1C4A">
    <w:name w:val="6F0C4593F3CA423F95A2FC9F8D6B1C4A"/>
    <w:rsid w:val="00E02F2A"/>
    <w:pPr>
      <w:spacing w:line="278" w:lineRule="auto"/>
    </w:pPr>
    <w:rPr>
      <w:kern w:val="2"/>
      <w:sz w:val="24"/>
      <w:szCs w:val="24"/>
      <w:lang w:eastAsia="ko-KR"/>
      <w14:ligatures w14:val="standardContextual"/>
    </w:rPr>
  </w:style>
  <w:style w:type="paragraph" w:customStyle="1" w:styleId="F7E528FF1CE6433EA924F569A13F60CB">
    <w:name w:val="F7E528FF1CE6433EA924F569A13F60CB"/>
    <w:rsid w:val="00E02F2A"/>
    <w:pPr>
      <w:spacing w:line="278" w:lineRule="auto"/>
    </w:pPr>
    <w:rPr>
      <w:kern w:val="2"/>
      <w:sz w:val="24"/>
      <w:szCs w:val="24"/>
      <w:lang w:eastAsia="ko-KR"/>
      <w14:ligatures w14:val="standardContextual"/>
    </w:rPr>
  </w:style>
  <w:style w:type="paragraph" w:customStyle="1" w:styleId="CBEE934E643741E3ACA74CE2421DEDB8">
    <w:name w:val="CBEE934E643741E3ACA74CE2421DEDB8"/>
    <w:rsid w:val="00E02F2A"/>
    <w:pPr>
      <w:spacing w:line="278" w:lineRule="auto"/>
    </w:pPr>
    <w:rPr>
      <w:kern w:val="2"/>
      <w:sz w:val="24"/>
      <w:szCs w:val="24"/>
      <w:lang w:eastAsia="ko-KR"/>
      <w14:ligatures w14:val="standardContextual"/>
    </w:rPr>
  </w:style>
  <w:style w:type="paragraph" w:customStyle="1" w:styleId="13712EE97F3347C896680D51EE8DACCB">
    <w:name w:val="13712EE97F3347C896680D51EE8DACCB"/>
    <w:rsid w:val="00E02F2A"/>
    <w:pPr>
      <w:spacing w:line="278" w:lineRule="auto"/>
    </w:pPr>
    <w:rPr>
      <w:kern w:val="2"/>
      <w:sz w:val="24"/>
      <w:szCs w:val="24"/>
      <w:lang w:eastAsia="ko-KR"/>
      <w14:ligatures w14:val="standardContextual"/>
    </w:rPr>
  </w:style>
  <w:style w:type="paragraph" w:customStyle="1" w:styleId="40087D6D7C54409DB90707CBF88134C1">
    <w:name w:val="40087D6D7C54409DB90707CBF88134C1"/>
    <w:rsid w:val="00E02F2A"/>
    <w:pPr>
      <w:spacing w:line="278" w:lineRule="auto"/>
    </w:pPr>
    <w:rPr>
      <w:kern w:val="2"/>
      <w:sz w:val="24"/>
      <w:szCs w:val="24"/>
      <w:lang w:eastAsia="ko-KR"/>
      <w14:ligatures w14:val="standardContextual"/>
    </w:rPr>
  </w:style>
  <w:style w:type="paragraph" w:customStyle="1" w:styleId="BAF1A3B30BB44A48AAB22BB9B538A4AA">
    <w:name w:val="BAF1A3B30BB44A48AAB22BB9B538A4AA"/>
    <w:rsid w:val="00E02F2A"/>
    <w:pPr>
      <w:spacing w:line="278" w:lineRule="auto"/>
    </w:pPr>
    <w:rPr>
      <w:kern w:val="2"/>
      <w:sz w:val="24"/>
      <w:szCs w:val="24"/>
      <w:lang w:eastAsia="ko-KR"/>
      <w14:ligatures w14:val="standardContextual"/>
    </w:rPr>
  </w:style>
  <w:style w:type="paragraph" w:customStyle="1" w:styleId="CAEA018A50874EA78024B3B58742BB62">
    <w:name w:val="CAEA018A50874EA78024B3B58742BB62"/>
    <w:rsid w:val="00E02F2A"/>
    <w:pPr>
      <w:spacing w:line="278" w:lineRule="auto"/>
    </w:pPr>
    <w:rPr>
      <w:kern w:val="2"/>
      <w:sz w:val="24"/>
      <w:szCs w:val="24"/>
      <w:lang w:eastAsia="ko-KR"/>
      <w14:ligatures w14:val="standardContextual"/>
    </w:rPr>
  </w:style>
  <w:style w:type="paragraph" w:customStyle="1" w:styleId="86D45C77F60845EC822F9A6735158E8F1">
    <w:name w:val="86D45C77F60845EC822F9A6735158E8F1"/>
    <w:rsid w:val="004B60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customStyle="1" w:styleId="795D877C80FD48D882E4E3D5040972C9">
    <w:name w:val="795D877C80FD48D882E4E3D5040972C9"/>
    <w:rsid w:val="002746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732bff-4bc2-4bff-b6a0-3eb4fe20764b" xsi:nil="true"/>
    <lcf76f155ced4ddcb4097134ff3c332f xmlns="6f30e3fa-6700-4450-9a1b-50030b7399c9">
      <Terms xmlns="http://schemas.microsoft.com/office/infopath/2007/PartnerControls"/>
    </lcf76f155ced4ddcb4097134ff3c332f>
    <SubmitforApproval xmlns="6f30e3fa-6700-4450-9a1b-50030b7399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98CF93F9231D4FA51DCF3FDBD4AFF5" ma:contentTypeVersion="16" ma:contentTypeDescription="Create a new document." ma:contentTypeScope="" ma:versionID="a0ddf55bf7124bd1e2545179bd5b4719">
  <xsd:schema xmlns:xsd="http://www.w3.org/2001/XMLSchema" xmlns:xs="http://www.w3.org/2001/XMLSchema" xmlns:p="http://schemas.microsoft.com/office/2006/metadata/properties" xmlns:ns2="6f30e3fa-6700-4450-9a1b-50030b7399c9" xmlns:ns3="0d732bff-4bc2-4bff-b6a0-3eb4fe20764b" targetNamespace="http://schemas.microsoft.com/office/2006/metadata/properties" ma:root="true" ma:fieldsID="eb6540e7a01c3ac730899670ef34af88" ns2:_="" ns3:_="">
    <xsd:import namespace="6f30e3fa-6700-4450-9a1b-50030b7399c9"/>
    <xsd:import namespace="0d732bff-4bc2-4bff-b6a0-3eb4fe2076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SubmitforApprova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e3fa-6700-4450-9a1b-50030b739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SubmitforApproval" ma:index="14" nillable="true" ma:displayName="[Policy Owner ONLY]" ma:format="Dropdown" ma:internalName="SubmitforApprova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859ec5-0d3b-4e39-82c7-2539434c4e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32bff-4bc2-4bff-b6a0-3eb4fe2076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023a30c-f7a7-4eb2-bd16-7fb783033199}" ma:internalName="TaxCatchAll" ma:showField="CatchAllData" ma:web="0d732bff-4bc2-4bff-b6a0-3eb4fe207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BE466-D9AF-4925-96B3-9924FEB6A8EA}">
  <ds:schemaRefs>
    <ds:schemaRef ds:uri="http://schemas.openxmlformats.org/officeDocument/2006/bibliography"/>
  </ds:schemaRefs>
</ds:datastoreItem>
</file>

<file path=customXml/itemProps2.xml><?xml version="1.0" encoding="utf-8"?>
<ds:datastoreItem xmlns:ds="http://schemas.openxmlformats.org/officeDocument/2006/customXml" ds:itemID="{32A29FAC-EA25-48EC-8AD5-CE525E95EC23}">
  <ds:schemaRefs>
    <ds:schemaRef ds:uri="http://schemas.microsoft.com/sharepoint/v3/contenttype/forms"/>
  </ds:schemaRefs>
</ds:datastoreItem>
</file>

<file path=customXml/itemProps3.xml><?xml version="1.0" encoding="utf-8"?>
<ds:datastoreItem xmlns:ds="http://schemas.openxmlformats.org/officeDocument/2006/customXml" ds:itemID="{902430E9-9C17-4268-820C-E5E119687D9E}">
  <ds:schemaRefs>
    <ds:schemaRef ds:uri="http://schemas.microsoft.com/office/2006/metadata/properties"/>
    <ds:schemaRef ds:uri="http://schemas.microsoft.com/office/infopath/2007/PartnerControls"/>
    <ds:schemaRef ds:uri="0d732bff-4bc2-4bff-b6a0-3eb4fe20764b"/>
    <ds:schemaRef ds:uri="6f30e3fa-6700-4450-9a1b-50030b7399c9"/>
  </ds:schemaRefs>
</ds:datastoreItem>
</file>

<file path=customXml/itemProps4.xml><?xml version="1.0" encoding="utf-8"?>
<ds:datastoreItem xmlns:ds="http://schemas.openxmlformats.org/officeDocument/2006/customXml" ds:itemID="{F98A511F-60E4-4564-B327-9CD990ECE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e3fa-6700-4450-9a1b-50030b7399c9"/>
    <ds:schemaRef ds:uri="0d732bff-4bc2-4bff-b6a0-3eb4fe207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1641</Words>
  <Characters>9619</Characters>
  <Application>Microsoft Office Word</Application>
  <DocSecurity>8</DocSecurity>
  <Lines>331</Lines>
  <Paragraphs>156</Paragraphs>
  <ScaleCrop>false</ScaleCrop>
  <HeadingPairs>
    <vt:vector size="2" baseType="variant">
      <vt:variant>
        <vt:lpstr>Title</vt:lpstr>
      </vt:variant>
      <vt:variant>
        <vt:i4>1</vt:i4>
      </vt:variant>
    </vt:vector>
  </HeadingPairs>
  <TitlesOfParts>
    <vt:vector size="1" baseType="lpstr">
      <vt:lpstr>DRAFT &amp; CONFIDENTIAL</vt:lpstr>
    </vt:vector>
  </TitlesOfParts>
  <Company/>
  <LinksUpToDate>false</LinksUpToDate>
  <CharactersWithSpaces>11104</CharactersWithSpaces>
  <SharedDoc>false</SharedDoc>
  <HLinks>
    <vt:vector size="18" baseType="variant">
      <vt:variant>
        <vt:i4>4390929</vt:i4>
      </vt:variant>
      <vt:variant>
        <vt:i4>6</vt:i4>
      </vt:variant>
      <vt:variant>
        <vt:i4>0</vt:i4>
      </vt:variant>
      <vt:variant>
        <vt:i4>5</vt:i4>
      </vt:variant>
      <vt:variant>
        <vt:lpwstr>https://policy.usc.edu/drug-free/</vt:lpwstr>
      </vt:variant>
      <vt:variant>
        <vt:lpwstr/>
      </vt:variant>
      <vt:variant>
        <vt:i4>6357056</vt:i4>
      </vt:variant>
      <vt:variant>
        <vt:i4>3</vt:i4>
      </vt:variant>
      <vt:variant>
        <vt:i4>0</vt:i4>
      </vt:variant>
      <vt:variant>
        <vt:i4>5</vt:i4>
      </vt:variant>
      <vt:variant>
        <vt:lpwstr>mailto:hpstrategy@usc.edu</vt:lpwstr>
      </vt:variant>
      <vt:variant>
        <vt:lpwstr/>
      </vt:variant>
      <vt:variant>
        <vt:i4>6553699</vt:i4>
      </vt:variant>
      <vt:variant>
        <vt:i4>0</vt:i4>
      </vt:variant>
      <vt:variant>
        <vt:i4>0</vt:i4>
      </vt:variant>
      <vt:variant>
        <vt:i4>5</vt:i4>
      </vt:variant>
      <vt:variant>
        <vt:lpwstr>https://safesupportivelearning.ed.gov/sites/default/files/hec/product/dfscr.pdf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&amp; CONFIDENTIAL</dc:title>
  <dc:subject/>
  <dc:creator>Ainapure, Kalpita</dc:creator>
  <cp:keywords/>
  <dc:description/>
  <cp:lastModifiedBy>Emily Therese Sandoval</cp:lastModifiedBy>
  <cp:revision>4</cp:revision>
  <dcterms:created xsi:type="dcterms:W3CDTF">2026-02-05T17:01:00Z</dcterms:created>
  <dcterms:modified xsi:type="dcterms:W3CDTF">2026-02-05T17:02:00Z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0x0101008898CF93F9231D4FA51DCF3FDBD4AFF5</vt:lpwstr>
  </property>
  <property fmtid="{D5CDD505-2E9C-101B-9397-08002B2CF9AE}" pid="3" name="GrammarlyDocumentId">
    <vt:lpwstr>4651fe54-49ef-43d3-9395-33012fff91bb</vt:lpwstr>
  </property>
  <property fmtid="{D5CDD505-2E9C-101B-9397-08002B2CF9AE}" pid="4" name="MediaServiceImageTags">
    <vt:lpwstr/>
  </property>
</Properties>
</file>